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在线课程建设验收暂行标准</w:t>
      </w:r>
    </w:p>
    <w:tbl>
      <w:tblPr>
        <w:tblStyle w:val="2"/>
        <w:tblW w:w="50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6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观测点</w:t>
            </w:r>
          </w:p>
        </w:tc>
        <w:tc>
          <w:tcPr>
            <w:tcW w:w="409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  <w:jc w:val="center"/>
        </w:trPr>
        <w:tc>
          <w:tcPr>
            <w:tcW w:w="9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建设目标</w:t>
            </w:r>
          </w:p>
        </w:tc>
        <w:tc>
          <w:tcPr>
            <w:tcW w:w="409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 借助在线课程理念，创新教育教学模式，推动教学方式改革，提升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研究生的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课堂教学实效；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2. 建设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在线课程，提升课程建设内涵，引导课程向探究、思辩、互动与实践方向发展；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3. 依托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在线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平台，实现优质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课程资源校内外共享。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9" w:hRule="atLeast"/>
          <w:jc w:val="center"/>
        </w:trPr>
        <w:tc>
          <w:tcPr>
            <w:tcW w:w="904" w:type="pc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4095" w:type="pc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1. 课程内容应结合实际教学需要，以服务课程教与学为重点，以系统性、完整性为基本要求，以资源丰富、开放共享为基本目标，注重课程资源的适用性与易用性；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2. 课程门户资源：包括课程介绍、课程团队、课程目标/要求、课程大纲、课程教材、考核方式等；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3. 课程教学资源：须按章、节、知识点等解构，并按知识点提供视频、PPT、作业、测试、讨论、其他参考教学素材等；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4. 按知识点（单元）组织、制作课程视频，每个视频5-15分钟；精心设计视频呈现形式，不同于传统课堂实录；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5. 测试、作业、考试等设置合理，能有效评价教学效果；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6. 讨论题设置合理，能有效引导学生研究性学习。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</w:rPr>
              <w:t xml:space="preserve">注：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</w:rPr>
              <w:t>课程须在“河海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大学研究生课程在线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平台（即超星平台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</w:rPr>
              <w:t>完成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课程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</w:rPr>
              <w:t>建设；若欲申报国家/省在线开放课程，还须根据教育部/教育厅要求，在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  <w:t>相应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</w:rPr>
              <w:t>平台上完成相关建设。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观测点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建设规范</w:t>
            </w:r>
          </w:p>
        </w:tc>
        <w:tc>
          <w:tcPr>
            <w:tcW w:w="4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1. 课程资源知识产权清晰，无侵权使用情况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如作品涉嫌侵犯第三人合法权利，此引发的相关法律责任和费用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由课程建设者承担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2. 课程资源内容不存在政治性、思想性、科学性和规范性问题；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3. 课程资源不涉及国家安全和保密的相关规定，可在网络上公开传播与使用。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4. 课程建设的技术规范详见附件《江苏省高等学校在线开放课程建设技术规范》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建设时间</w:t>
            </w:r>
          </w:p>
        </w:tc>
        <w:tc>
          <w:tcPr>
            <w:tcW w:w="4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在线课程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建设从立项开始，建设周期为两年。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2. 若欲申报国家/省在线开放课程，须根据教育部/教育厅时间要求完成相关课程建设。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验收评价</w:t>
            </w:r>
          </w:p>
        </w:tc>
        <w:tc>
          <w:tcPr>
            <w:tcW w:w="4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研究生院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发文公布验收结果：分优秀、合格、不合格三类；优秀者，优先推荐申报国家/省在线开放课程建设项目；不合格者，则继续建设直至合格为止，经费不再另行资助。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70FF6"/>
    <w:rsid w:val="07972453"/>
    <w:rsid w:val="0C2A2BBF"/>
    <w:rsid w:val="110121E8"/>
    <w:rsid w:val="22495A68"/>
    <w:rsid w:val="29952395"/>
    <w:rsid w:val="35970FF6"/>
    <w:rsid w:val="3FDF30A4"/>
    <w:rsid w:val="46AC2FB7"/>
    <w:rsid w:val="486E7F97"/>
    <w:rsid w:val="5ABC2EE9"/>
    <w:rsid w:val="5C272A09"/>
    <w:rsid w:val="5D123811"/>
    <w:rsid w:val="64634B8A"/>
    <w:rsid w:val="769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2020-05-08T08:23:00Z</dcterms:created>
  <dc:creator>dell</dc:creator>
  <cp:lastModifiedBy>撒腿儿的兔</cp:lastModifiedBy>
  <cp:lastPrinted>2020-05-13T01:58:00Z</cp:lastPrinted>
  <dcterms:modified xsi:type="dcterms:W3CDTF">2021-04-15T02:45:49Z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EB779507BFC54173BC43574065DC8EC4</vt:lpwstr>
  </property>
</Properties>
</file>