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05" w:rsidRPr="000274CA" w:rsidRDefault="00D35005" w:rsidP="00D35005">
      <w:pPr>
        <w:pStyle w:val="1"/>
        <w:spacing w:before="468" w:after="468"/>
        <w:rPr>
          <w:rFonts w:eastAsia="宋体" w:hint="eastAsia"/>
        </w:rPr>
      </w:pPr>
      <w:bookmarkStart w:id="0" w:name="_Toc397265330"/>
      <w:r w:rsidRPr="000274CA">
        <w:rPr>
          <w:rFonts w:eastAsia="华文中宋" w:hAnsi="华文中宋" w:hint="eastAsia"/>
          <w:bCs w:val="0"/>
          <w:kern w:val="2"/>
          <w:szCs w:val="36"/>
        </w:rPr>
        <w:t>河海大学研究生学术失范行为处理办法（试行）</w:t>
      </w:r>
      <w:bookmarkEnd w:id="0"/>
    </w:p>
    <w:p w:rsidR="00D35005" w:rsidRPr="00700C26" w:rsidRDefault="00D35005" w:rsidP="00D35005">
      <w:pPr>
        <w:tabs>
          <w:tab w:val="left" w:pos="735"/>
        </w:tabs>
        <w:adjustRightInd w:val="0"/>
        <w:snapToGrid w:val="0"/>
        <w:spacing w:beforeLines="50" w:before="156" w:afterLines="50" w:after="156"/>
        <w:jc w:val="center"/>
        <w:rPr>
          <w:rFonts w:hAnsi="宋体" w:hint="eastAsia"/>
          <w:szCs w:val="21"/>
        </w:rPr>
      </w:pPr>
      <w:r w:rsidRPr="00700C26">
        <w:rPr>
          <w:rFonts w:hAnsi="宋体" w:hint="eastAsia"/>
          <w:szCs w:val="21"/>
        </w:rPr>
        <w:t>（</w:t>
      </w:r>
      <w:smartTag w:uri="urn:schemas-microsoft-com:office:smarttags" w:element="chsdate">
        <w:smartTagPr>
          <w:attr w:name="Year" w:val="2008"/>
          <w:attr w:name="Month" w:val="6"/>
          <w:attr w:name="Day" w:val="26"/>
          <w:attr w:name="IsLunarDate" w:val="False"/>
          <w:attr w:name="IsROCDate" w:val="False"/>
        </w:smartTagPr>
        <w:r w:rsidRPr="00700C26">
          <w:rPr>
            <w:rFonts w:hAnsi="宋体" w:hint="eastAsia"/>
            <w:szCs w:val="21"/>
          </w:rPr>
          <w:t>2008</w:t>
        </w:r>
        <w:r w:rsidRPr="00700C26">
          <w:rPr>
            <w:rFonts w:hAnsi="宋体" w:hint="eastAsia"/>
            <w:szCs w:val="21"/>
          </w:rPr>
          <w:t>年</w:t>
        </w:r>
        <w:r w:rsidRPr="00700C26">
          <w:rPr>
            <w:rFonts w:hAnsi="宋体" w:hint="eastAsia"/>
            <w:szCs w:val="21"/>
          </w:rPr>
          <w:t>6</w:t>
        </w:r>
        <w:r w:rsidRPr="00700C26">
          <w:rPr>
            <w:rFonts w:hAnsi="宋体" w:hint="eastAsia"/>
            <w:szCs w:val="21"/>
          </w:rPr>
          <w:t>月</w:t>
        </w:r>
        <w:r w:rsidRPr="00700C26">
          <w:rPr>
            <w:rFonts w:hAnsi="宋体" w:hint="eastAsia"/>
            <w:szCs w:val="21"/>
          </w:rPr>
          <w:t>26</w:t>
        </w:r>
        <w:r w:rsidRPr="00700C26">
          <w:rPr>
            <w:rFonts w:hAnsi="宋体" w:hint="eastAsia"/>
            <w:szCs w:val="21"/>
          </w:rPr>
          <w:t>日</w:t>
        </w:r>
      </w:smartTag>
      <w:r w:rsidRPr="00700C26">
        <w:rPr>
          <w:rFonts w:hAnsi="宋体" w:hint="eastAsia"/>
          <w:szCs w:val="21"/>
        </w:rPr>
        <w:t>河海大学学位评定委员会八届十五次会议通过）</w:t>
      </w:r>
    </w:p>
    <w:p w:rsidR="00D35005" w:rsidRPr="000274CA" w:rsidRDefault="00D35005" w:rsidP="00D35005">
      <w:pPr>
        <w:pStyle w:val="a5"/>
        <w:adjustRightInd w:val="0"/>
        <w:snapToGrid w:val="0"/>
        <w:spacing w:beforeLines="50" w:before="156" w:beforeAutospacing="0" w:afterLines="50" w:after="156" w:afterAutospacing="0" w:line="360" w:lineRule="exact"/>
        <w:jc w:val="center"/>
        <w:rPr>
          <w:rFonts w:ascii="Times New Roman" w:hAnsi="Times New Roman"/>
          <w:b/>
        </w:rPr>
      </w:pPr>
      <w:r w:rsidRPr="000274CA">
        <w:rPr>
          <w:rFonts w:ascii="Times New Roman" w:hint="eastAsia"/>
          <w:b/>
        </w:rPr>
        <w:t>第一章</w:t>
      </w:r>
      <w:r w:rsidRPr="000274CA">
        <w:rPr>
          <w:rFonts w:ascii="Times New Roman" w:hAnsi="Times New Roman" w:hint="eastAsia"/>
          <w:b/>
        </w:rPr>
        <w:t xml:space="preserve">  </w:t>
      </w:r>
      <w:r w:rsidRPr="000274CA">
        <w:rPr>
          <w:rFonts w:ascii="Times New Roman" w:hint="eastAsia"/>
          <w:b/>
        </w:rPr>
        <w:t>总</w:t>
      </w:r>
      <w:r w:rsidRPr="000274CA">
        <w:rPr>
          <w:rFonts w:ascii="Times New Roman" w:hAnsi="Times New Roman" w:hint="eastAsia"/>
          <w:b/>
        </w:rPr>
        <w:t xml:space="preserve">  </w:t>
      </w:r>
      <w:r w:rsidRPr="000274CA">
        <w:rPr>
          <w:rFonts w:ascii="Times New Roman" w:hint="eastAsia"/>
          <w:b/>
        </w:rPr>
        <w:t>则</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第一条</w:t>
      </w:r>
      <w:r w:rsidRPr="000274CA">
        <w:rPr>
          <w:rFonts w:hint="eastAsia"/>
          <w:szCs w:val="21"/>
        </w:rPr>
        <w:t xml:space="preserve">  </w:t>
      </w:r>
      <w:r w:rsidRPr="000274CA">
        <w:rPr>
          <w:rFonts w:hAnsi="宋体" w:hint="eastAsia"/>
          <w:szCs w:val="21"/>
        </w:rPr>
        <w:t>为了倡导严谨踏实的学风，维护学术尊严和学校声誉，根据《中华人民共和国民法通则》、《中华人民共和国著作权法》、《中华人民共和国专利法》、《中华人民共和国学位条例》等国家法律和教育部《普通高等学校学生管理规定》、《关于加强学术道德建设的若干意见》等文件精神，结合我校研究生教育的实际情况，特制定本办法。</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第二条</w:t>
      </w:r>
      <w:r w:rsidRPr="000274CA">
        <w:rPr>
          <w:rFonts w:hint="eastAsia"/>
          <w:szCs w:val="21"/>
        </w:rPr>
        <w:t xml:space="preserve">  </w:t>
      </w:r>
      <w:r w:rsidRPr="000274CA">
        <w:rPr>
          <w:rFonts w:hAnsi="宋体" w:hint="eastAsia"/>
          <w:szCs w:val="21"/>
        </w:rPr>
        <w:t>本办法适用于具有河海大学学籍的所有类型的研究生和已经取得河海大学学位人员在校就读期间的学术行为。</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第三条</w:t>
      </w:r>
      <w:r w:rsidRPr="000274CA">
        <w:rPr>
          <w:rFonts w:hint="eastAsia"/>
          <w:szCs w:val="21"/>
        </w:rPr>
        <w:t xml:space="preserve">  </w:t>
      </w:r>
      <w:r w:rsidRPr="000274CA">
        <w:rPr>
          <w:rFonts w:hAnsi="宋体" w:hint="eastAsia"/>
          <w:szCs w:val="21"/>
        </w:rPr>
        <w:t>对研究生涉嫌学术失范行为的处理，应当坚持教育与处理相结合的原则；坚持程序正当、证据充分、依据明确、定性准确、处理恰当的方针；充分保障研究生的陈述权和申辩权。</w:t>
      </w:r>
    </w:p>
    <w:p w:rsidR="00D35005" w:rsidRPr="000274CA" w:rsidRDefault="00D35005" w:rsidP="00D35005">
      <w:pPr>
        <w:pStyle w:val="a5"/>
        <w:tabs>
          <w:tab w:val="left" w:pos="540"/>
        </w:tabs>
        <w:adjustRightInd w:val="0"/>
        <w:snapToGrid w:val="0"/>
        <w:spacing w:beforeLines="50" w:before="156" w:beforeAutospacing="0" w:afterLines="50" w:after="156" w:afterAutospacing="0" w:line="360" w:lineRule="exact"/>
        <w:jc w:val="center"/>
        <w:rPr>
          <w:rFonts w:ascii="Times New Roman" w:hAnsi="Times New Roman"/>
          <w:b/>
        </w:rPr>
      </w:pPr>
      <w:r w:rsidRPr="000274CA">
        <w:rPr>
          <w:rFonts w:ascii="Times New Roman" w:hint="eastAsia"/>
          <w:b/>
        </w:rPr>
        <w:t>第二章</w:t>
      </w:r>
      <w:r w:rsidRPr="000274CA">
        <w:rPr>
          <w:rFonts w:ascii="Times New Roman" w:hAnsi="Times New Roman" w:hint="eastAsia"/>
          <w:b/>
        </w:rPr>
        <w:t xml:space="preserve">  </w:t>
      </w:r>
      <w:r w:rsidRPr="000274CA">
        <w:rPr>
          <w:rFonts w:ascii="Times New Roman" w:hint="eastAsia"/>
          <w:b/>
        </w:rPr>
        <w:t>学术道德规范</w:t>
      </w:r>
    </w:p>
    <w:p w:rsidR="00D35005" w:rsidRDefault="00D35005" w:rsidP="00D35005">
      <w:pPr>
        <w:adjustRightInd w:val="0"/>
        <w:snapToGrid w:val="0"/>
        <w:spacing w:line="360" w:lineRule="exact"/>
        <w:ind w:firstLineChars="200" w:firstLine="422"/>
        <w:rPr>
          <w:rFonts w:hAnsi="宋体" w:hint="eastAsia"/>
          <w:szCs w:val="21"/>
        </w:rPr>
      </w:pPr>
      <w:r w:rsidRPr="000274CA">
        <w:rPr>
          <w:rFonts w:hAnsi="宋体" w:hint="eastAsia"/>
          <w:b/>
          <w:szCs w:val="21"/>
        </w:rPr>
        <w:t>第四条</w:t>
      </w:r>
      <w:r w:rsidRPr="000274CA">
        <w:rPr>
          <w:rFonts w:hint="eastAsia"/>
          <w:szCs w:val="21"/>
        </w:rPr>
        <w:t xml:space="preserve">  </w:t>
      </w:r>
      <w:r w:rsidRPr="000274CA">
        <w:rPr>
          <w:rFonts w:hAnsi="宋体" w:hint="eastAsia"/>
          <w:szCs w:val="21"/>
        </w:rPr>
        <w:t>研究生在科学研究和学术活动中，必须严格遵守以下学术道德规范：</w:t>
      </w:r>
    </w:p>
    <w:p w:rsidR="00D35005" w:rsidRPr="00216EFF" w:rsidRDefault="00D35005" w:rsidP="00D35005">
      <w:pPr>
        <w:adjustRightInd w:val="0"/>
        <w:snapToGrid w:val="0"/>
        <w:spacing w:line="360" w:lineRule="exact"/>
        <w:ind w:firstLineChars="250" w:firstLine="525"/>
        <w:rPr>
          <w:rFonts w:ascii="宋体" w:hAnsi="宋体" w:hint="eastAsia"/>
          <w:szCs w:val="21"/>
        </w:rPr>
      </w:pPr>
      <w:r w:rsidRPr="00216EFF">
        <w:rPr>
          <w:rFonts w:ascii="宋体" w:hAnsi="宋体" w:hint="eastAsia"/>
          <w:szCs w:val="21"/>
        </w:rPr>
        <w:t>(</w:t>
      </w:r>
      <w:proofErr w:type="gramStart"/>
      <w:r w:rsidRPr="00216EFF">
        <w:rPr>
          <w:rFonts w:ascii="宋体" w:hAnsi="宋体" w:hint="eastAsia"/>
          <w:szCs w:val="21"/>
        </w:rPr>
        <w:t>一</w:t>
      </w:r>
      <w:proofErr w:type="gramEnd"/>
      <w:r w:rsidRPr="00216EFF">
        <w:rPr>
          <w:rFonts w:ascii="宋体" w:hAnsi="宋体" w:hint="eastAsia"/>
          <w:szCs w:val="21"/>
        </w:rPr>
        <w:t>)凡引用他人已经发表或尚未发表的成果、数据、观点等，均应明确说明并详细列出有关文献的名称、作者、年份等，已经出版的文献需列出出版机构、出版地和版次等内容；</w:t>
      </w:r>
    </w:p>
    <w:p w:rsidR="00D35005" w:rsidRPr="00216EFF" w:rsidRDefault="00D35005" w:rsidP="00D35005">
      <w:pPr>
        <w:tabs>
          <w:tab w:val="left" w:pos="308"/>
        </w:tabs>
        <w:adjustRightInd w:val="0"/>
        <w:snapToGrid w:val="0"/>
        <w:spacing w:line="360" w:lineRule="exact"/>
        <w:ind w:firstLineChars="200" w:firstLine="420"/>
        <w:rPr>
          <w:rFonts w:ascii="宋体" w:hAnsi="宋体"/>
          <w:szCs w:val="21"/>
        </w:rPr>
      </w:pPr>
      <w:r w:rsidRPr="00216EFF">
        <w:rPr>
          <w:rFonts w:ascii="宋体" w:hAnsi="宋体" w:hint="eastAsia"/>
          <w:szCs w:val="21"/>
        </w:rPr>
        <w:t>（二）研究生发表学术论文（包括学位论文）必须将参考文献全部列出，重要参考文献和未公开发表的文献应主动向导师汇报或交导师审阅。参考文献必须符合有关参考文献的引文规范；</w:t>
      </w:r>
    </w:p>
    <w:p w:rsidR="00D35005" w:rsidRPr="00216EFF" w:rsidRDefault="00D35005" w:rsidP="00D35005">
      <w:pPr>
        <w:adjustRightInd w:val="0"/>
        <w:snapToGrid w:val="0"/>
        <w:spacing w:line="360" w:lineRule="exact"/>
        <w:ind w:firstLineChars="200" w:firstLine="420"/>
        <w:rPr>
          <w:rFonts w:ascii="宋体" w:hAnsi="宋体"/>
          <w:szCs w:val="21"/>
        </w:rPr>
      </w:pPr>
      <w:r w:rsidRPr="00216EFF">
        <w:rPr>
          <w:rFonts w:ascii="宋体" w:hAnsi="宋体" w:hint="eastAsia"/>
          <w:szCs w:val="21"/>
        </w:rPr>
        <w:t>（三）研究生以“河海大学”为作者单位或导师联名（不论第几作者）所发表的学术论文原始稿件必须经过导师书面同意。在标注各级基金项目资助时，必须经过导师或项目负责人书面授权；</w:t>
      </w:r>
    </w:p>
    <w:p w:rsidR="00D35005" w:rsidRPr="00216EFF" w:rsidRDefault="00D35005" w:rsidP="00D35005">
      <w:pPr>
        <w:adjustRightInd w:val="0"/>
        <w:snapToGrid w:val="0"/>
        <w:spacing w:line="360" w:lineRule="exact"/>
        <w:ind w:firstLineChars="200" w:firstLine="420"/>
        <w:rPr>
          <w:rFonts w:ascii="宋体" w:hAnsi="宋体"/>
          <w:szCs w:val="21"/>
        </w:rPr>
      </w:pPr>
      <w:r w:rsidRPr="00216EFF">
        <w:rPr>
          <w:rFonts w:ascii="宋体" w:hAnsi="宋体" w:hint="eastAsia"/>
          <w:szCs w:val="21"/>
        </w:rPr>
        <w:t>（四）研究生在校期间利用学校的物质技术条件所完成的实验成果和数据等资料，毕业时应上交导师；</w:t>
      </w:r>
    </w:p>
    <w:p w:rsidR="00D35005" w:rsidRPr="00216EFF" w:rsidRDefault="00D35005" w:rsidP="00D35005">
      <w:pPr>
        <w:adjustRightInd w:val="0"/>
        <w:snapToGrid w:val="0"/>
        <w:spacing w:line="360" w:lineRule="exact"/>
        <w:ind w:firstLineChars="200" w:firstLine="420"/>
        <w:rPr>
          <w:rFonts w:ascii="宋体" w:hAnsi="宋体"/>
          <w:szCs w:val="21"/>
        </w:rPr>
      </w:pPr>
      <w:r w:rsidRPr="00216EFF">
        <w:rPr>
          <w:rFonts w:ascii="宋体" w:hAnsi="宋体" w:hint="eastAsia"/>
          <w:szCs w:val="21"/>
        </w:rPr>
        <w:t>（五）其他公认的学术道德准则。</w:t>
      </w:r>
    </w:p>
    <w:p w:rsidR="00D35005" w:rsidRPr="000274CA" w:rsidRDefault="00D35005" w:rsidP="00D35005">
      <w:pPr>
        <w:pStyle w:val="a5"/>
        <w:adjustRightInd w:val="0"/>
        <w:snapToGrid w:val="0"/>
        <w:spacing w:beforeLines="50" w:before="156" w:beforeAutospacing="0" w:afterLines="50" w:after="156" w:afterAutospacing="0" w:line="360" w:lineRule="exact"/>
        <w:jc w:val="center"/>
        <w:rPr>
          <w:rFonts w:ascii="Times New Roman" w:hAnsi="Times New Roman"/>
          <w:b/>
        </w:rPr>
      </w:pPr>
      <w:r w:rsidRPr="000274CA">
        <w:rPr>
          <w:rFonts w:ascii="Times New Roman" w:hint="eastAsia"/>
          <w:b/>
        </w:rPr>
        <w:t>第三章</w:t>
      </w:r>
      <w:r w:rsidRPr="000274CA">
        <w:rPr>
          <w:rFonts w:ascii="Times New Roman" w:hAnsi="Times New Roman" w:hint="eastAsia"/>
          <w:b/>
        </w:rPr>
        <w:t xml:space="preserve">  </w:t>
      </w:r>
      <w:r w:rsidRPr="000274CA">
        <w:rPr>
          <w:rFonts w:ascii="Times New Roman" w:hint="eastAsia"/>
          <w:b/>
        </w:rPr>
        <w:t>学术失范行为</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第五条</w:t>
      </w:r>
      <w:r w:rsidRPr="000274CA">
        <w:rPr>
          <w:rFonts w:hint="eastAsia"/>
          <w:szCs w:val="21"/>
        </w:rPr>
        <w:t xml:space="preserve">  </w:t>
      </w:r>
      <w:r w:rsidRPr="000274CA">
        <w:rPr>
          <w:rFonts w:hAnsi="宋体" w:hint="eastAsia"/>
          <w:szCs w:val="21"/>
        </w:rPr>
        <w:t>有下列行为之一的视为违反学术道德规范：</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（一）剽窃、抄袭他人学术成果（包括论文成果、技术报告和研究数据）；</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（二）伪造学术论文、学术报告（包括请他人代写文章或代他人写文章、学术报告等）。</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（三）盗用、贩卖或擅自传播课题组专有数据等未公开的技术成果；</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（四）篡改、伪造研究数据（包括试验数据、监测数据、调查数据、计算数据等）；伪造创新成果和新发现；</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（五）将本课题组已有研究成果在自己的论文中不加标注而明示或暗示为自己完成的；</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lastRenderedPageBreak/>
        <w:t>（六）在未参与工作的研究成果</w:t>
      </w:r>
      <w:proofErr w:type="gramStart"/>
      <w:r w:rsidRPr="000274CA">
        <w:rPr>
          <w:rFonts w:hAnsi="宋体" w:hint="eastAsia"/>
          <w:szCs w:val="21"/>
        </w:rPr>
        <w:t>中署</w:t>
      </w:r>
      <w:proofErr w:type="gramEnd"/>
      <w:r w:rsidRPr="000274CA">
        <w:rPr>
          <w:rFonts w:hAnsi="宋体" w:hint="eastAsia"/>
          <w:szCs w:val="21"/>
        </w:rPr>
        <w:t>名；</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（七）发表学术论文时未经他人同意使用他人署名，或</w:t>
      </w:r>
      <w:proofErr w:type="gramStart"/>
      <w:r w:rsidRPr="000274CA">
        <w:rPr>
          <w:rFonts w:hAnsi="宋体" w:hint="eastAsia"/>
          <w:szCs w:val="21"/>
        </w:rPr>
        <w:t>未经项目</w:t>
      </w:r>
      <w:proofErr w:type="gramEnd"/>
      <w:r w:rsidRPr="000274CA">
        <w:rPr>
          <w:rFonts w:hAnsi="宋体" w:hint="eastAsia"/>
          <w:szCs w:val="21"/>
        </w:rPr>
        <w:t>负责人同意标注资助基金项目；</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（八）故意藏匿、隐瞒在学期间利用河海大学的物质技术条件完成的科研成果和科学发现；</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（九）发表学术论文一稿多投；</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（十）虚开、伪造或篡改发表文章接受函或录用通知；</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（十一）以不正当手段影响研究成果鉴定、奖学金评定、论文评阅、论文答辩和考试成绩等；</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（十二）其他违背公认的学术道德准则的行为与表现。</w:t>
      </w:r>
    </w:p>
    <w:p w:rsidR="00D35005" w:rsidRPr="000274CA" w:rsidRDefault="00D35005" w:rsidP="00D35005">
      <w:pPr>
        <w:pStyle w:val="a5"/>
        <w:adjustRightInd w:val="0"/>
        <w:snapToGrid w:val="0"/>
        <w:spacing w:beforeLines="50" w:before="156" w:beforeAutospacing="0" w:afterLines="50" w:after="156" w:afterAutospacing="0" w:line="360" w:lineRule="exact"/>
        <w:jc w:val="center"/>
        <w:rPr>
          <w:rFonts w:ascii="Times New Roman" w:hAnsi="Times New Roman"/>
          <w:b/>
        </w:rPr>
      </w:pPr>
      <w:r w:rsidRPr="000274CA">
        <w:rPr>
          <w:rFonts w:ascii="Times New Roman" w:hint="eastAsia"/>
          <w:b/>
        </w:rPr>
        <w:t>第四章</w:t>
      </w:r>
      <w:r w:rsidRPr="000274CA">
        <w:rPr>
          <w:rFonts w:ascii="Times New Roman" w:hAnsi="Times New Roman" w:hint="eastAsia"/>
          <w:b/>
        </w:rPr>
        <w:t xml:space="preserve">  </w:t>
      </w:r>
      <w:r w:rsidRPr="000274CA">
        <w:rPr>
          <w:rFonts w:ascii="Times New Roman" w:hint="eastAsia"/>
          <w:b/>
        </w:rPr>
        <w:t>处理规定</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第六条</w:t>
      </w:r>
      <w:r w:rsidRPr="000274CA">
        <w:rPr>
          <w:rFonts w:hint="eastAsia"/>
          <w:szCs w:val="21"/>
        </w:rPr>
        <w:t xml:space="preserve">  </w:t>
      </w:r>
      <w:r w:rsidRPr="000274CA">
        <w:rPr>
          <w:rFonts w:hAnsi="宋体" w:hint="eastAsia"/>
          <w:szCs w:val="21"/>
        </w:rPr>
        <w:t>违反学术道德规范的在校全日制研究生视性质和情节轻重，分别给予警告、严重警告、记过、留校察看、开除学籍的处分，并附加下列处理：</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（一）处分公布后的十二个月内不得评定优秀奖学金、不得评定各类荣誉称号、不得申请国家助学贷款；</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（二）已获优秀奖学金者，停止发给未发的奖学金；</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（三）开除学籍的研究生，其善后问题按照教育部有关规定处理，并按学校相关规定办理离校手续。</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第七条</w:t>
      </w:r>
      <w:r w:rsidRPr="000274CA">
        <w:rPr>
          <w:rFonts w:hint="eastAsia"/>
          <w:szCs w:val="21"/>
        </w:rPr>
        <w:t xml:space="preserve">  </w:t>
      </w:r>
      <w:r w:rsidRPr="000274CA">
        <w:rPr>
          <w:rFonts w:hAnsi="宋体" w:hint="eastAsia"/>
          <w:szCs w:val="21"/>
        </w:rPr>
        <w:t>对于违反本办法第五条第（一）项情形的，视性质和情节轻重，分别给予留校察看、开除学籍的处罚；情节严重的，取消其申请学位资格。</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第八条</w:t>
      </w:r>
      <w:r w:rsidRPr="000274CA">
        <w:rPr>
          <w:szCs w:val="21"/>
        </w:rPr>
        <w:t xml:space="preserve"> </w:t>
      </w:r>
      <w:r w:rsidRPr="000274CA">
        <w:rPr>
          <w:rFonts w:hint="eastAsia"/>
          <w:szCs w:val="21"/>
        </w:rPr>
        <w:t xml:space="preserve"> </w:t>
      </w:r>
      <w:r w:rsidRPr="000274CA">
        <w:rPr>
          <w:rFonts w:hAnsi="宋体" w:hint="eastAsia"/>
          <w:szCs w:val="21"/>
        </w:rPr>
        <w:t>对于违反本办法第五条第（二）</w:t>
      </w:r>
      <w:r>
        <w:rPr>
          <w:rFonts w:hint="eastAsia"/>
          <w:szCs w:val="21"/>
        </w:rPr>
        <w:t>—</w:t>
      </w:r>
      <w:r w:rsidRPr="000274CA">
        <w:rPr>
          <w:rFonts w:hAnsi="宋体" w:hint="eastAsia"/>
          <w:szCs w:val="21"/>
        </w:rPr>
        <w:t>（五）项情形的，视性质和情节轻重，分别给予记过和留校察看处罚。</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第九条</w:t>
      </w:r>
      <w:r w:rsidRPr="000274CA">
        <w:rPr>
          <w:rFonts w:hint="eastAsia"/>
          <w:szCs w:val="21"/>
        </w:rPr>
        <w:t xml:space="preserve">  </w:t>
      </w:r>
      <w:r w:rsidRPr="000274CA">
        <w:rPr>
          <w:rFonts w:hAnsi="宋体" w:hint="eastAsia"/>
          <w:szCs w:val="21"/>
        </w:rPr>
        <w:t>对于违反本办法第五条（六）</w:t>
      </w:r>
      <w:r>
        <w:rPr>
          <w:rFonts w:hint="eastAsia"/>
          <w:szCs w:val="21"/>
        </w:rPr>
        <w:t>—</w:t>
      </w:r>
      <w:r w:rsidRPr="000274CA">
        <w:rPr>
          <w:rFonts w:hAnsi="宋体" w:hint="eastAsia"/>
          <w:szCs w:val="21"/>
        </w:rPr>
        <w:t>（十一）项情形的，视性质和情节轻重，分别给予警告、严重警告或记过处罚。</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第十条</w:t>
      </w:r>
      <w:r w:rsidRPr="000274CA">
        <w:rPr>
          <w:rFonts w:hint="eastAsia"/>
          <w:szCs w:val="21"/>
        </w:rPr>
        <w:t xml:space="preserve">  </w:t>
      </w:r>
      <w:r w:rsidRPr="000274CA">
        <w:rPr>
          <w:rFonts w:hAnsi="宋体" w:hint="eastAsia"/>
          <w:szCs w:val="21"/>
        </w:rPr>
        <w:t>违反学术道德规范，受到处分的专业学位研究生、同等学力申请学位人员，给予取消所有在校通过该项违反学术道德行为而获得的各项资格的处罚，情节严重的，取消其学位申请资格。</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第十一条</w:t>
      </w:r>
      <w:r w:rsidRPr="000274CA">
        <w:rPr>
          <w:rFonts w:hint="eastAsia"/>
          <w:b/>
          <w:szCs w:val="21"/>
        </w:rPr>
        <w:t xml:space="preserve"> </w:t>
      </w:r>
      <w:r w:rsidRPr="000274CA">
        <w:rPr>
          <w:rFonts w:hint="eastAsia"/>
          <w:szCs w:val="21"/>
        </w:rPr>
        <w:t xml:space="preserve"> </w:t>
      </w:r>
      <w:r w:rsidRPr="000274CA">
        <w:rPr>
          <w:rFonts w:hAnsi="宋体" w:hint="eastAsia"/>
          <w:szCs w:val="21"/>
        </w:rPr>
        <w:t>违反学术道德规范的已获学位人员，情节严重的撤销其学位。</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第十二条</w:t>
      </w:r>
      <w:r w:rsidRPr="000274CA">
        <w:rPr>
          <w:rFonts w:hint="eastAsia"/>
          <w:szCs w:val="21"/>
        </w:rPr>
        <w:t xml:space="preserve">  </w:t>
      </w:r>
      <w:r w:rsidRPr="000274CA">
        <w:rPr>
          <w:rFonts w:hAnsi="宋体" w:hint="eastAsia"/>
          <w:szCs w:val="21"/>
        </w:rPr>
        <w:t>对学术失</w:t>
      </w:r>
      <w:proofErr w:type="gramStart"/>
      <w:r w:rsidRPr="000274CA">
        <w:rPr>
          <w:rFonts w:hAnsi="宋体" w:hint="eastAsia"/>
          <w:szCs w:val="21"/>
        </w:rPr>
        <w:t>范</w:t>
      </w:r>
      <w:proofErr w:type="gramEnd"/>
      <w:r w:rsidRPr="000274CA">
        <w:rPr>
          <w:rFonts w:hAnsi="宋体" w:hint="eastAsia"/>
          <w:szCs w:val="21"/>
        </w:rPr>
        <w:t>人员的附加处理处罚期限，一般为一至二年。附加处理处罚时间满一年后，经研究生院审核，报请学校批准，可决定对其有关处理予以撤销。</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第十三条</w:t>
      </w:r>
      <w:r w:rsidRPr="000274CA">
        <w:rPr>
          <w:rFonts w:hint="eastAsia"/>
          <w:szCs w:val="21"/>
        </w:rPr>
        <w:t xml:space="preserve">  </w:t>
      </w:r>
      <w:r w:rsidRPr="000274CA">
        <w:rPr>
          <w:rFonts w:hAnsi="宋体" w:hint="eastAsia"/>
          <w:szCs w:val="21"/>
        </w:rPr>
        <w:t>学术失范行为人有下列情形之一的，从轻处罚：</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（一）承认错误并积极配合调查的；</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（二）经批评教育确有悔改表现的；</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（三）主动消除或减轻学术不端行为不良影响的；</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（四）其他应从轻处罚的情形。</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第十四条</w:t>
      </w:r>
      <w:r w:rsidRPr="000274CA">
        <w:rPr>
          <w:rFonts w:hint="eastAsia"/>
          <w:szCs w:val="21"/>
        </w:rPr>
        <w:t xml:space="preserve">  </w:t>
      </w:r>
      <w:r w:rsidRPr="000274CA">
        <w:rPr>
          <w:rFonts w:hAnsi="宋体" w:hint="eastAsia"/>
          <w:szCs w:val="21"/>
        </w:rPr>
        <w:t>学术失范行为人有下列情形之一的，从重处罚：</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（一）藏匿、伪造、销毁证据的；</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lastRenderedPageBreak/>
        <w:t>（二）干扰、妨碍调查工作的；</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（三）打击、报复投诉人的；</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（四）同时涉及多种学术不端行为的；</w:t>
      </w:r>
    </w:p>
    <w:p w:rsidR="00D35005" w:rsidRPr="000274CA" w:rsidRDefault="00D35005" w:rsidP="00D35005">
      <w:pPr>
        <w:adjustRightInd w:val="0"/>
        <w:snapToGrid w:val="0"/>
        <w:spacing w:line="360" w:lineRule="exact"/>
        <w:ind w:firstLineChars="200" w:firstLine="420"/>
        <w:rPr>
          <w:szCs w:val="21"/>
        </w:rPr>
      </w:pPr>
      <w:r w:rsidRPr="000274CA">
        <w:rPr>
          <w:rFonts w:hAnsi="宋体" w:hint="eastAsia"/>
          <w:szCs w:val="21"/>
        </w:rPr>
        <w:t>（五）在处罚期限内继续违反学术道德规范的。</w:t>
      </w:r>
    </w:p>
    <w:p w:rsidR="00D35005" w:rsidRPr="000274CA" w:rsidRDefault="00D35005" w:rsidP="00D35005">
      <w:pPr>
        <w:pStyle w:val="a5"/>
        <w:adjustRightInd w:val="0"/>
        <w:snapToGrid w:val="0"/>
        <w:spacing w:beforeLines="50" w:before="156" w:beforeAutospacing="0" w:afterLines="50" w:after="156" w:afterAutospacing="0" w:line="360" w:lineRule="exact"/>
        <w:jc w:val="center"/>
        <w:rPr>
          <w:rFonts w:ascii="Times New Roman" w:hAnsi="Times New Roman"/>
          <w:b/>
        </w:rPr>
      </w:pPr>
      <w:r w:rsidRPr="000274CA">
        <w:rPr>
          <w:rFonts w:ascii="Times New Roman" w:hint="eastAsia"/>
          <w:b/>
        </w:rPr>
        <w:t>第五章</w:t>
      </w:r>
      <w:r w:rsidRPr="000274CA">
        <w:rPr>
          <w:rFonts w:ascii="Times New Roman" w:hAnsi="Times New Roman" w:hint="eastAsia"/>
          <w:b/>
        </w:rPr>
        <w:t xml:space="preserve">  </w:t>
      </w:r>
      <w:r w:rsidRPr="000274CA">
        <w:rPr>
          <w:rFonts w:ascii="Times New Roman" w:hint="eastAsia"/>
          <w:b/>
        </w:rPr>
        <w:t>处理程序</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第十五条</w:t>
      </w:r>
      <w:r w:rsidRPr="000274CA">
        <w:rPr>
          <w:rFonts w:hint="eastAsia"/>
          <w:szCs w:val="21"/>
        </w:rPr>
        <w:t xml:space="preserve">  </w:t>
      </w:r>
      <w:r w:rsidRPr="000274CA">
        <w:rPr>
          <w:rFonts w:hAnsi="宋体" w:hint="eastAsia"/>
          <w:szCs w:val="21"/>
        </w:rPr>
        <w:t>研究生院负责受理研究生学术失</w:t>
      </w:r>
      <w:proofErr w:type="gramStart"/>
      <w:r w:rsidRPr="000274CA">
        <w:rPr>
          <w:rFonts w:hAnsi="宋体" w:hint="eastAsia"/>
          <w:szCs w:val="21"/>
        </w:rPr>
        <w:t>范</w:t>
      </w:r>
      <w:proofErr w:type="gramEnd"/>
      <w:r w:rsidRPr="000274CA">
        <w:rPr>
          <w:rFonts w:hAnsi="宋体" w:hint="eastAsia"/>
          <w:szCs w:val="21"/>
        </w:rPr>
        <w:t>问题的举报、投诉。</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第十六条</w:t>
      </w:r>
      <w:r w:rsidRPr="000274CA">
        <w:rPr>
          <w:rFonts w:hint="eastAsia"/>
          <w:szCs w:val="21"/>
        </w:rPr>
        <w:t xml:space="preserve">  </w:t>
      </w:r>
      <w:r w:rsidRPr="000274CA">
        <w:rPr>
          <w:rFonts w:hAnsi="宋体" w:hint="eastAsia"/>
          <w:szCs w:val="21"/>
        </w:rPr>
        <w:t>学术失</w:t>
      </w:r>
      <w:proofErr w:type="gramStart"/>
      <w:r w:rsidRPr="000274CA">
        <w:rPr>
          <w:rFonts w:hAnsi="宋体" w:hint="eastAsia"/>
          <w:szCs w:val="21"/>
        </w:rPr>
        <w:t>范</w:t>
      </w:r>
      <w:proofErr w:type="gramEnd"/>
      <w:r w:rsidRPr="000274CA">
        <w:rPr>
          <w:rFonts w:hAnsi="宋体" w:hint="eastAsia"/>
          <w:szCs w:val="21"/>
        </w:rPr>
        <w:t>问题按以下程序调查处理：</w:t>
      </w:r>
    </w:p>
    <w:p w:rsidR="00D35005" w:rsidRPr="00180B93" w:rsidRDefault="00D35005" w:rsidP="00D35005">
      <w:pPr>
        <w:adjustRightInd w:val="0"/>
        <w:snapToGrid w:val="0"/>
        <w:spacing w:line="360" w:lineRule="exact"/>
        <w:ind w:firstLineChars="200" w:firstLine="420"/>
        <w:rPr>
          <w:rFonts w:ascii="宋体" w:hAnsi="宋体"/>
          <w:szCs w:val="21"/>
        </w:rPr>
      </w:pPr>
      <w:r w:rsidRPr="00180B93">
        <w:rPr>
          <w:rFonts w:ascii="宋体" w:hAnsi="宋体" w:hint="eastAsia"/>
          <w:szCs w:val="21"/>
        </w:rPr>
        <w:t>（一）收到举报或投诉后，研究生院会同有关人员共同讨论，必要时可听取被举报或投诉人的解释与申辩，决定是否正式立项调查。</w:t>
      </w:r>
    </w:p>
    <w:p w:rsidR="00D35005" w:rsidRPr="00180B93" w:rsidRDefault="00D35005" w:rsidP="00D35005">
      <w:pPr>
        <w:adjustRightInd w:val="0"/>
        <w:snapToGrid w:val="0"/>
        <w:spacing w:line="360" w:lineRule="exact"/>
        <w:ind w:firstLineChars="200" w:firstLine="420"/>
        <w:rPr>
          <w:rFonts w:ascii="宋体" w:hAnsi="宋体"/>
          <w:szCs w:val="21"/>
        </w:rPr>
      </w:pPr>
      <w:r w:rsidRPr="00180B93">
        <w:rPr>
          <w:rFonts w:ascii="宋体" w:hAnsi="宋体" w:hint="eastAsia"/>
          <w:szCs w:val="21"/>
        </w:rPr>
        <w:t>（二）对正式立项调查的投诉，按其情节轻重分别由研究生院或学院（学科）组织调查。</w:t>
      </w:r>
    </w:p>
    <w:p w:rsidR="00D35005" w:rsidRPr="00180B93" w:rsidRDefault="00D35005" w:rsidP="00D35005">
      <w:pPr>
        <w:adjustRightInd w:val="0"/>
        <w:snapToGrid w:val="0"/>
        <w:spacing w:line="360" w:lineRule="exact"/>
        <w:ind w:firstLineChars="200" w:firstLine="420"/>
        <w:rPr>
          <w:rFonts w:ascii="宋体" w:hAnsi="宋体" w:hint="eastAsia"/>
          <w:szCs w:val="21"/>
        </w:rPr>
      </w:pPr>
      <w:r w:rsidRPr="00180B93">
        <w:rPr>
          <w:rFonts w:ascii="宋体" w:hAnsi="宋体" w:hint="eastAsia"/>
          <w:szCs w:val="21"/>
        </w:rPr>
        <w:t>（三）由不少于三人的调查小组（调查小组人数应为奇数，也可以是校外相关学术领域的专家）对学术失范行为的事实进行调查和认定。调查小组向研究生院或（学院）提交调查报告和认定结论。相关学院和学科依据调查结果，按照本办法形成书面处理意见。</w:t>
      </w:r>
    </w:p>
    <w:p w:rsidR="00D35005" w:rsidRPr="00180B93" w:rsidRDefault="00D35005" w:rsidP="00D35005">
      <w:pPr>
        <w:adjustRightInd w:val="0"/>
        <w:snapToGrid w:val="0"/>
        <w:spacing w:line="360" w:lineRule="exact"/>
        <w:ind w:firstLineChars="250" w:firstLine="525"/>
        <w:rPr>
          <w:rFonts w:ascii="宋体" w:hAnsi="宋体"/>
          <w:szCs w:val="21"/>
        </w:rPr>
      </w:pPr>
      <w:r w:rsidRPr="00180B93">
        <w:rPr>
          <w:rFonts w:ascii="宋体" w:hAnsi="宋体" w:hint="eastAsia"/>
          <w:szCs w:val="21"/>
        </w:rPr>
        <w:t>(四) 按照本办法处以记过以下处理的学术失</w:t>
      </w:r>
      <w:proofErr w:type="gramStart"/>
      <w:r w:rsidRPr="00180B93">
        <w:rPr>
          <w:rFonts w:ascii="宋体" w:hAnsi="宋体" w:hint="eastAsia"/>
          <w:szCs w:val="21"/>
        </w:rPr>
        <w:t>范</w:t>
      </w:r>
      <w:proofErr w:type="gramEnd"/>
      <w:r w:rsidRPr="00180B93">
        <w:rPr>
          <w:rFonts w:ascii="宋体" w:hAnsi="宋体" w:hint="eastAsia"/>
          <w:szCs w:val="21"/>
        </w:rPr>
        <w:t>事件由学院负责处理并报研究生院备案。</w:t>
      </w:r>
    </w:p>
    <w:p w:rsidR="00D35005" w:rsidRPr="00180B93" w:rsidRDefault="00D35005" w:rsidP="00D35005">
      <w:pPr>
        <w:adjustRightInd w:val="0"/>
        <w:snapToGrid w:val="0"/>
        <w:spacing w:line="360" w:lineRule="exact"/>
        <w:ind w:firstLineChars="250" w:firstLine="525"/>
        <w:rPr>
          <w:rFonts w:ascii="宋体" w:hAnsi="宋体"/>
          <w:szCs w:val="21"/>
        </w:rPr>
      </w:pPr>
      <w:r w:rsidRPr="00180B93">
        <w:rPr>
          <w:rFonts w:ascii="宋体" w:hAnsi="宋体" w:hint="eastAsia"/>
          <w:szCs w:val="21"/>
        </w:rPr>
        <w:t>(五) 按照本办法处以记过以上处理的学术失</w:t>
      </w:r>
      <w:proofErr w:type="gramStart"/>
      <w:r w:rsidRPr="00180B93">
        <w:rPr>
          <w:rFonts w:ascii="宋体" w:hAnsi="宋体" w:hint="eastAsia"/>
          <w:szCs w:val="21"/>
        </w:rPr>
        <w:t>范</w:t>
      </w:r>
      <w:proofErr w:type="gramEnd"/>
      <w:r w:rsidRPr="00180B93">
        <w:rPr>
          <w:rFonts w:ascii="宋体" w:hAnsi="宋体" w:hint="eastAsia"/>
          <w:szCs w:val="21"/>
        </w:rPr>
        <w:t>事件由研究生院负责处理并报学校批准。</w:t>
      </w:r>
    </w:p>
    <w:p w:rsidR="00D35005" w:rsidRPr="00180B93" w:rsidRDefault="00D35005" w:rsidP="00D35005">
      <w:pPr>
        <w:adjustRightInd w:val="0"/>
        <w:snapToGrid w:val="0"/>
        <w:spacing w:line="360" w:lineRule="exact"/>
        <w:ind w:firstLineChars="200" w:firstLine="422"/>
        <w:rPr>
          <w:rFonts w:ascii="宋体" w:hAnsi="宋体"/>
          <w:szCs w:val="21"/>
        </w:rPr>
      </w:pPr>
      <w:r w:rsidRPr="00180B93">
        <w:rPr>
          <w:rFonts w:ascii="宋体" w:hAnsi="宋体" w:hint="eastAsia"/>
          <w:b/>
          <w:szCs w:val="21"/>
        </w:rPr>
        <w:t>第十七条</w:t>
      </w:r>
      <w:r w:rsidRPr="00180B93">
        <w:rPr>
          <w:rFonts w:ascii="宋体" w:hAnsi="宋体" w:hint="eastAsia"/>
          <w:szCs w:val="21"/>
        </w:rPr>
        <w:t xml:space="preserve">  对已获学位人员给予撤销学位的处理，经校学位委员会复议决定。</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第十八条</w:t>
      </w:r>
      <w:r w:rsidRPr="000274CA">
        <w:rPr>
          <w:rFonts w:hint="eastAsia"/>
          <w:szCs w:val="21"/>
        </w:rPr>
        <w:t xml:space="preserve">  </w:t>
      </w:r>
      <w:r w:rsidRPr="000274CA">
        <w:rPr>
          <w:rFonts w:hAnsi="宋体" w:hint="eastAsia"/>
          <w:szCs w:val="21"/>
        </w:rPr>
        <w:t>处理决定</w:t>
      </w:r>
      <w:proofErr w:type="gramStart"/>
      <w:r w:rsidRPr="000274CA">
        <w:rPr>
          <w:rFonts w:hAnsi="宋体" w:hint="eastAsia"/>
          <w:szCs w:val="21"/>
        </w:rPr>
        <w:t>作出</w:t>
      </w:r>
      <w:proofErr w:type="gramEnd"/>
      <w:r w:rsidRPr="000274CA">
        <w:rPr>
          <w:rFonts w:hAnsi="宋体" w:hint="eastAsia"/>
          <w:szCs w:val="21"/>
        </w:rPr>
        <w:t>后，及时送达学术失</w:t>
      </w:r>
      <w:proofErr w:type="gramStart"/>
      <w:r w:rsidRPr="000274CA">
        <w:rPr>
          <w:rFonts w:hAnsi="宋体" w:hint="eastAsia"/>
          <w:szCs w:val="21"/>
        </w:rPr>
        <w:t>范</w:t>
      </w:r>
      <w:proofErr w:type="gramEnd"/>
      <w:r w:rsidRPr="000274CA">
        <w:rPr>
          <w:rFonts w:hAnsi="宋体" w:hint="eastAsia"/>
          <w:szCs w:val="21"/>
        </w:rPr>
        <w:t>人员本人。</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第十九条</w:t>
      </w:r>
      <w:r w:rsidRPr="000274CA">
        <w:rPr>
          <w:rFonts w:hint="eastAsia"/>
          <w:b/>
          <w:szCs w:val="21"/>
        </w:rPr>
        <w:t xml:space="preserve"> </w:t>
      </w:r>
      <w:r w:rsidRPr="000274CA">
        <w:rPr>
          <w:rFonts w:hint="eastAsia"/>
          <w:szCs w:val="21"/>
        </w:rPr>
        <w:t xml:space="preserve"> </w:t>
      </w:r>
      <w:r w:rsidRPr="000274CA">
        <w:rPr>
          <w:rFonts w:hAnsi="宋体" w:hint="eastAsia"/>
          <w:szCs w:val="21"/>
        </w:rPr>
        <w:t>处理决定送达本人后，对处理决定有异议的，可以在五个工作日内向学校学生申诉处理委员会提出申诉。在申诉期内未提出申诉的，学校不再受理其提出的申诉。</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第二十条</w:t>
      </w:r>
      <w:r w:rsidRPr="000274CA">
        <w:rPr>
          <w:rFonts w:hint="eastAsia"/>
          <w:szCs w:val="21"/>
        </w:rPr>
        <w:t xml:space="preserve">  </w:t>
      </w:r>
      <w:r w:rsidRPr="000274CA">
        <w:rPr>
          <w:rFonts w:hAnsi="宋体" w:hint="eastAsia"/>
          <w:szCs w:val="21"/>
        </w:rPr>
        <w:t>学校对学术失</w:t>
      </w:r>
      <w:proofErr w:type="gramStart"/>
      <w:r w:rsidRPr="000274CA">
        <w:rPr>
          <w:rFonts w:hAnsi="宋体" w:hint="eastAsia"/>
          <w:szCs w:val="21"/>
        </w:rPr>
        <w:t>范</w:t>
      </w:r>
      <w:proofErr w:type="gramEnd"/>
      <w:r w:rsidRPr="000274CA">
        <w:rPr>
          <w:rFonts w:hAnsi="宋体" w:hint="eastAsia"/>
          <w:szCs w:val="21"/>
        </w:rPr>
        <w:t>研究生</w:t>
      </w:r>
      <w:proofErr w:type="gramStart"/>
      <w:r w:rsidRPr="000274CA">
        <w:rPr>
          <w:rFonts w:hAnsi="宋体" w:hint="eastAsia"/>
          <w:szCs w:val="21"/>
        </w:rPr>
        <w:t>作出</w:t>
      </w:r>
      <w:proofErr w:type="gramEnd"/>
      <w:r w:rsidRPr="000274CA">
        <w:rPr>
          <w:rFonts w:hAnsi="宋体" w:hint="eastAsia"/>
          <w:szCs w:val="21"/>
        </w:rPr>
        <w:t>的处分可采取适当的方式在校内予以公布。学院在收到学术失</w:t>
      </w:r>
      <w:proofErr w:type="gramStart"/>
      <w:r w:rsidRPr="000274CA">
        <w:rPr>
          <w:rFonts w:hAnsi="宋体" w:hint="eastAsia"/>
          <w:szCs w:val="21"/>
        </w:rPr>
        <w:t>范</w:t>
      </w:r>
      <w:proofErr w:type="gramEnd"/>
      <w:r w:rsidRPr="000274CA">
        <w:rPr>
          <w:rFonts w:hAnsi="宋体" w:hint="eastAsia"/>
          <w:szCs w:val="21"/>
        </w:rPr>
        <w:t>研究生的处分决定后要做好相应的教育工作，处分决定书应记入本人档案。专业学位研究生、同等学力申请学位研究生以及已经取得学位人员的处理意见通告其工作单位。</w:t>
      </w:r>
    </w:p>
    <w:p w:rsidR="00D35005" w:rsidRPr="000274CA" w:rsidRDefault="00D35005" w:rsidP="00D35005">
      <w:pPr>
        <w:pStyle w:val="a5"/>
        <w:adjustRightInd w:val="0"/>
        <w:snapToGrid w:val="0"/>
        <w:spacing w:beforeLines="50" w:before="156" w:beforeAutospacing="0" w:afterLines="50" w:after="156" w:afterAutospacing="0" w:line="360" w:lineRule="exact"/>
        <w:jc w:val="center"/>
        <w:rPr>
          <w:rFonts w:ascii="Times New Roman" w:hAnsi="Times New Roman"/>
          <w:b/>
        </w:rPr>
      </w:pPr>
      <w:r w:rsidRPr="000274CA">
        <w:rPr>
          <w:rFonts w:ascii="Times New Roman" w:hint="eastAsia"/>
          <w:b/>
        </w:rPr>
        <w:t>第六章</w:t>
      </w:r>
      <w:r w:rsidRPr="000274CA">
        <w:rPr>
          <w:rFonts w:ascii="Times New Roman" w:hAnsi="Times New Roman" w:hint="eastAsia"/>
          <w:b/>
        </w:rPr>
        <w:t xml:space="preserve">  </w:t>
      </w:r>
      <w:r w:rsidRPr="000274CA">
        <w:rPr>
          <w:rFonts w:ascii="Times New Roman" w:hint="eastAsia"/>
          <w:b/>
        </w:rPr>
        <w:t>附</w:t>
      </w:r>
      <w:r w:rsidRPr="000274CA">
        <w:rPr>
          <w:rFonts w:ascii="Times New Roman" w:hAnsi="Times New Roman" w:hint="eastAsia"/>
          <w:b/>
        </w:rPr>
        <w:t xml:space="preserve">  </w:t>
      </w:r>
      <w:r w:rsidRPr="000274CA">
        <w:rPr>
          <w:rFonts w:ascii="Times New Roman" w:hint="eastAsia"/>
          <w:b/>
        </w:rPr>
        <w:t>则</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第二十一条</w:t>
      </w:r>
      <w:r w:rsidRPr="000274CA">
        <w:rPr>
          <w:rFonts w:hint="eastAsia"/>
          <w:szCs w:val="21"/>
        </w:rPr>
        <w:t xml:space="preserve">  </w:t>
      </w:r>
      <w:r w:rsidRPr="000274CA">
        <w:rPr>
          <w:rFonts w:hAnsi="宋体" w:hint="eastAsia"/>
          <w:szCs w:val="21"/>
        </w:rPr>
        <w:t>本办法于发文之日起生效。</w:t>
      </w:r>
    </w:p>
    <w:p w:rsidR="00D35005" w:rsidRPr="000274CA" w:rsidRDefault="00D35005" w:rsidP="00D35005">
      <w:pPr>
        <w:adjustRightInd w:val="0"/>
        <w:snapToGrid w:val="0"/>
        <w:spacing w:line="360" w:lineRule="exact"/>
        <w:ind w:firstLineChars="200" w:firstLine="422"/>
        <w:rPr>
          <w:szCs w:val="21"/>
        </w:rPr>
      </w:pPr>
      <w:r w:rsidRPr="000274CA">
        <w:rPr>
          <w:rFonts w:hAnsi="宋体" w:hint="eastAsia"/>
          <w:b/>
          <w:szCs w:val="21"/>
        </w:rPr>
        <w:t>第二十二条</w:t>
      </w:r>
      <w:r w:rsidRPr="000274CA">
        <w:rPr>
          <w:rFonts w:hint="eastAsia"/>
          <w:szCs w:val="21"/>
        </w:rPr>
        <w:t xml:space="preserve">  </w:t>
      </w:r>
      <w:r w:rsidRPr="000274CA">
        <w:rPr>
          <w:rFonts w:hAnsi="宋体" w:hint="eastAsia"/>
          <w:szCs w:val="21"/>
        </w:rPr>
        <w:t>本办法由研究生院负责解释。</w:t>
      </w:r>
    </w:p>
    <w:p w:rsidR="00AE217E" w:rsidRPr="00D35005" w:rsidRDefault="00AE217E">
      <w:bookmarkStart w:id="1" w:name="_GoBack"/>
      <w:bookmarkEnd w:id="1"/>
    </w:p>
    <w:sectPr w:rsidR="00AE217E" w:rsidRPr="00D350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6B" w:rsidRDefault="00806E6B" w:rsidP="00D35005">
      <w:r>
        <w:separator/>
      </w:r>
    </w:p>
  </w:endnote>
  <w:endnote w:type="continuationSeparator" w:id="0">
    <w:p w:rsidR="00806E6B" w:rsidRDefault="00806E6B" w:rsidP="00D3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6B" w:rsidRDefault="00806E6B" w:rsidP="00D35005">
      <w:r>
        <w:separator/>
      </w:r>
    </w:p>
  </w:footnote>
  <w:footnote w:type="continuationSeparator" w:id="0">
    <w:p w:rsidR="00806E6B" w:rsidRDefault="00806E6B" w:rsidP="00D35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64"/>
    <w:rsid w:val="00420E64"/>
    <w:rsid w:val="00806E6B"/>
    <w:rsid w:val="00AE217E"/>
    <w:rsid w:val="00D3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05"/>
    <w:pPr>
      <w:widowControl w:val="0"/>
      <w:jc w:val="both"/>
    </w:pPr>
    <w:rPr>
      <w:rFonts w:ascii="Times New Roman" w:eastAsia="宋体" w:hAnsi="Times New Roman" w:cs="Times New Roman"/>
      <w:szCs w:val="24"/>
    </w:rPr>
  </w:style>
  <w:style w:type="paragraph" w:styleId="1">
    <w:name w:val="heading 1"/>
    <w:basedOn w:val="a"/>
    <w:next w:val="a"/>
    <w:link w:val="1Char"/>
    <w:qFormat/>
    <w:rsid w:val="00D35005"/>
    <w:pPr>
      <w:keepNext/>
      <w:keepLines/>
      <w:adjustRightInd w:val="0"/>
      <w:snapToGrid w:val="0"/>
      <w:spacing w:beforeLines="150" w:before="150" w:afterLines="150" w:after="150"/>
      <w:jc w:val="center"/>
      <w:outlineLvl w:val="0"/>
    </w:pPr>
    <w:rPr>
      <w:rFonts w:eastAsia="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0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5005"/>
    <w:rPr>
      <w:sz w:val="18"/>
      <w:szCs w:val="18"/>
    </w:rPr>
  </w:style>
  <w:style w:type="paragraph" w:styleId="a4">
    <w:name w:val="footer"/>
    <w:basedOn w:val="a"/>
    <w:link w:val="Char0"/>
    <w:uiPriority w:val="99"/>
    <w:unhideWhenUsed/>
    <w:rsid w:val="00D350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5005"/>
    <w:rPr>
      <w:sz w:val="18"/>
      <w:szCs w:val="18"/>
    </w:rPr>
  </w:style>
  <w:style w:type="character" w:customStyle="1" w:styleId="1Char">
    <w:name w:val="标题 1 Char"/>
    <w:basedOn w:val="a0"/>
    <w:link w:val="1"/>
    <w:rsid w:val="00D35005"/>
    <w:rPr>
      <w:rFonts w:ascii="Times New Roman" w:eastAsia="黑体" w:hAnsi="Times New Roman" w:cs="Times New Roman"/>
      <w:b/>
      <w:bCs/>
      <w:kern w:val="44"/>
      <w:sz w:val="36"/>
      <w:szCs w:val="44"/>
    </w:rPr>
  </w:style>
  <w:style w:type="paragraph" w:styleId="a5">
    <w:name w:val="Normal (Web)"/>
    <w:basedOn w:val="a"/>
    <w:rsid w:val="00D3500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05"/>
    <w:pPr>
      <w:widowControl w:val="0"/>
      <w:jc w:val="both"/>
    </w:pPr>
    <w:rPr>
      <w:rFonts w:ascii="Times New Roman" w:eastAsia="宋体" w:hAnsi="Times New Roman" w:cs="Times New Roman"/>
      <w:szCs w:val="24"/>
    </w:rPr>
  </w:style>
  <w:style w:type="paragraph" w:styleId="1">
    <w:name w:val="heading 1"/>
    <w:basedOn w:val="a"/>
    <w:next w:val="a"/>
    <w:link w:val="1Char"/>
    <w:qFormat/>
    <w:rsid w:val="00D35005"/>
    <w:pPr>
      <w:keepNext/>
      <w:keepLines/>
      <w:adjustRightInd w:val="0"/>
      <w:snapToGrid w:val="0"/>
      <w:spacing w:beforeLines="150" w:before="150" w:afterLines="150" w:after="150"/>
      <w:jc w:val="center"/>
      <w:outlineLvl w:val="0"/>
    </w:pPr>
    <w:rPr>
      <w:rFonts w:eastAsia="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0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5005"/>
    <w:rPr>
      <w:sz w:val="18"/>
      <w:szCs w:val="18"/>
    </w:rPr>
  </w:style>
  <w:style w:type="paragraph" w:styleId="a4">
    <w:name w:val="footer"/>
    <w:basedOn w:val="a"/>
    <w:link w:val="Char0"/>
    <w:uiPriority w:val="99"/>
    <w:unhideWhenUsed/>
    <w:rsid w:val="00D350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5005"/>
    <w:rPr>
      <w:sz w:val="18"/>
      <w:szCs w:val="18"/>
    </w:rPr>
  </w:style>
  <w:style w:type="character" w:customStyle="1" w:styleId="1Char">
    <w:name w:val="标题 1 Char"/>
    <w:basedOn w:val="a0"/>
    <w:link w:val="1"/>
    <w:rsid w:val="00D35005"/>
    <w:rPr>
      <w:rFonts w:ascii="Times New Roman" w:eastAsia="黑体" w:hAnsi="Times New Roman" w:cs="Times New Roman"/>
      <w:b/>
      <w:bCs/>
      <w:kern w:val="44"/>
      <w:sz w:val="36"/>
      <w:szCs w:val="44"/>
    </w:rPr>
  </w:style>
  <w:style w:type="paragraph" w:styleId="a5">
    <w:name w:val="Normal (Web)"/>
    <w:basedOn w:val="a"/>
    <w:rsid w:val="00D3500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翟婷</dc:creator>
  <cp:keywords/>
  <dc:description/>
  <cp:lastModifiedBy>翟婷</cp:lastModifiedBy>
  <cp:revision>2</cp:revision>
  <dcterms:created xsi:type="dcterms:W3CDTF">2014-10-17T04:04:00Z</dcterms:created>
  <dcterms:modified xsi:type="dcterms:W3CDTF">2014-10-17T04:04:00Z</dcterms:modified>
</cp:coreProperties>
</file>