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C7" w:rsidRPr="004D468A" w:rsidRDefault="000116C7" w:rsidP="000116C7">
      <w:pPr>
        <w:jc w:val="center"/>
        <w:rPr>
          <w:rFonts w:ascii="宋体" w:hAnsi="宋体"/>
          <w:b/>
          <w:color w:val="FF0000"/>
          <w:sz w:val="80"/>
          <w:szCs w:val="80"/>
        </w:rPr>
      </w:pPr>
      <w:r w:rsidRPr="004D468A">
        <w:rPr>
          <w:rFonts w:ascii="宋体" w:hAnsi="宋体" w:hint="eastAsia"/>
          <w:b/>
          <w:color w:val="FF0000"/>
          <w:sz w:val="80"/>
          <w:szCs w:val="80"/>
        </w:rPr>
        <w:t>河海大学研究生院文件</w:t>
      </w:r>
    </w:p>
    <w:p w:rsidR="000116C7" w:rsidRPr="004D468A" w:rsidRDefault="000116C7" w:rsidP="000116C7">
      <w:pPr>
        <w:spacing w:line="760" w:lineRule="exact"/>
        <w:jc w:val="center"/>
        <w:rPr>
          <w:rFonts w:ascii="黑体" w:eastAsia="黑体" w:hAnsi="华文中宋" w:hint="eastAsia"/>
          <w:b/>
          <w:color w:val="FF0000"/>
          <w:sz w:val="36"/>
          <w:szCs w:val="36"/>
        </w:rPr>
      </w:pPr>
    </w:p>
    <w:p w:rsidR="000116C7" w:rsidRPr="004D468A" w:rsidRDefault="000116C7" w:rsidP="000116C7">
      <w:pPr>
        <w:spacing w:line="760" w:lineRule="exact"/>
        <w:jc w:val="center"/>
        <w:rPr>
          <w:rFonts w:ascii="仿宋_GB2312" w:eastAsia="仿宋_GB2312" w:cs="Arial" w:hint="eastAsia"/>
          <w:color w:val="000000"/>
          <w:sz w:val="32"/>
          <w:szCs w:val="32"/>
        </w:rPr>
      </w:pPr>
      <w:r w:rsidRPr="004D468A">
        <w:rPr>
          <w:rFonts w:ascii="仿宋_GB2312" w:eastAsia="仿宋_GB2312" w:cs="Arial" w:hint="eastAsia"/>
          <w:color w:val="000000"/>
          <w:sz w:val="32"/>
          <w:szCs w:val="32"/>
        </w:rPr>
        <w:t>河海</w:t>
      </w:r>
      <w:proofErr w:type="gramStart"/>
      <w:r w:rsidRPr="004D468A">
        <w:rPr>
          <w:rFonts w:ascii="仿宋_GB2312" w:eastAsia="仿宋_GB2312" w:cs="Arial" w:hint="eastAsia"/>
          <w:color w:val="000000"/>
          <w:sz w:val="32"/>
          <w:szCs w:val="32"/>
        </w:rPr>
        <w:t>研</w:t>
      </w:r>
      <w:proofErr w:type="gramEnd"/>
      <w:r w:rsidRPr="004D468A">
        <w:rPr>
          <w:rFonts w:ascii="仿宋_GB2312" w:eastAsia="仿宋_GB2312" w:cs="Arial" w:hint="eastAsia"/>
          <w:color w:val="000000"/>
          <w:sz w:val="32"/>
          <w:szCs w:val="32"/>
        </w:rPr>
        <w:t>〔2011〕41号</w:t>
      </w:r>
    </w:p>
    <w:p w:rsidR="000116C7" w:rsidRPr="004D468A" w:rsidRDefault="000116C7" w:rsidP="000116C7">
      <w:pPr>
        <w:spacing w:line="760" w:lineRule="exact"/>
        <w:jc w:val="center"/>
        <w:rPr>
          <w:rFonts w:ascii="黑体" w:eastAsia="黑体" w:hAnsi="华文中宋" w:hint="eastAsia"/>
          <w:b/>
          <w:color w:val="FF0000"/>
          <w:sz w:val="36"/>
          <w:szCs w:val="36"/>
        </w:rPr>
      </w:pPr>
      <w:r w:rsidRPr="004D468A">
        <w:rPr>
          <w:rFonts w:ascii="黑体" w:eastAsia="黑体" w:hAnsi="华文中宋" w:hint="eastAsia"/>
          <w:b/>
          <w:color w:val="FF0000"/>
          <w:sz w:val="36"/>
          <w:szCs w:val="36"/>
        </w:rPr>
        <w:t>——</w:t>
      </w:r>
      <w:proofErr w:type="gramStart"/>
      <w:r w:rsidRPr="004D468A">
        <w:rPr>
          <w:rFonts w:ascii="黑体" w:eastAsia="黑体" w:hAnsi="华文中宋" w:hint="eastAsia"/>
          <w:b/>
          <w:color w:val="FF0000"/>
          <w:sz w:val="36"/>
          <w:szCs w:val="36"/>
        </w:rPr>
        <w:t>————————————————————</w:t>
      </w:r>
      <w:proofErr w:type="gramEnd"/>
    </w:p>
    <w:p w:rsidR="000116C7" w:rsidRPr="004D468A" w:rsidRDefault="000116C7" w:rsidP="000116C7">
      <w:pPr>
        <w:spacing w:line="760" w:lineRule="exact"/>
        <w:jc w:val="center"/>
        <w:rPr>
          <w:rFonts w:ascii="黑体" w:eastAsia="黑体" w:hAnsi="华文中宋" w:hint="eastAsia"/>
          <w:b/>
          <w:sz w:val="36"/>
          <w:szCs w:val="36"/>
        </w:rPr>
      </w:pPr>
      <w:r w:rsidRPr="004D468A">
        <w:rPr>
          <w:rFonts w:ascii="黑体" w:eastAsia="黑体" w:hAnsi="华文中宋" w:hint="eastAsia"/>
          <w:b/>
          <w:sz w:val="36"/>
          <w:szCs w:val="36"/>
        </w:rPr>
        <w:t>关于印发《河海大学全日制研究生培养工作实施细则》的通知</w:t>
      </w:r>
    </w:p>
    <w:p w:rsidR="000116C7" w:rsidRPr="004D468A" w:rsidRDefault="000116C7" w:rsidP="000116C7">
      <w:pPr>
        <w:spacing w:line="520" w:lineRule="exact"/>
        <w:jc w:val="center"/>
        <w:rPr>
          <w:rFonts w:ascii="华文中宋" w:eastAsia="华文中宋" w:hAnsi="华文中宋" w:hint="eastAsia"/>
          <w:b/>
          <w:sz w:val="36"/>
          <w:szCs w:val="36"/>
        </w:rPr>
      </w:pPr>
    </w:p>
    <w:p w:rsidR="000116C7" w:rsidRPr="004D468A" w:rsidRDefault="000116C7" w:rsidP="000116C7">
      <w:pPr>
        <w:widowControl/>
        <w:spacing w:line="560" w:lineRule="exact"/>
        <w:jc w:val="left"/>
        <w:rPr>
          <w:rFonts w:ascii="仿宋_GB2312" w:eastAsia="仿宋_GB2312" w:cs="Arial" w:hint="eastAsia"/>
          <w:color w:val="000000"/>
          <w:sz w:val="32"/>
          <w:szCs w:val="32"/>
        </w:rPr>
      </w:pPr>
      <w:r w:rsidRPr="004D468A">
        <w:rPr>
          <w:rFonts w:ascii="仿宋_GB2312" w:eastAsia="仿宋_GB2312" w:cs="Arial" w:hint="eastAsia"/>
          <w:color w:val="000000"/>
          <w:sz w:val="32"/>
          <w:szCs w:val="32"/>
        </w:rPr>
        <w:t>各学院（系）：</w:t>
      </w:r>
    </w:p>
    <w:p w:rsidR="000116C7" w:rsidRPr="004D468A" w:rsidRDefault="000116C7" w:rsidP="000116C7">
      <w:pPr>
        <w:widowControl/>
        <w:spacing w:line="560" w:lineRule="exact"/>
        <w:ind w:firstLineChars="200" w:firstLine="640"/>
        <w:jc w:val="left"/>
        <w:rPr>
          <w:rFonts w:ascii="仿宋_GB2312" w:eastAsia="仿宋_GB2312" w:cs="Arial" w:hint="eastAsia"/>
          <w:color w:val="000000"/>
          <w:sz w:val="32"/>
          <w:szCs w:val="32"/>
        </w:rPr>
      </w:pPr>
      <w:r w:rsidRPr="004D468A">
        <w:rPr>
          <w:rFonts w:ascii="仿宋_GB2312" w:eastAsia="仿宋_GB2312" w:cs="Arial" w:hint="eastAsia"/>
          <w:color w:val="000000"/>
          <w:sz w:val="32"/>
          <w:szCs w:val="32"/>
        </w:rPr>
        <w:t>为规范研究生培养工作，提高研究生培养质量，根据国家有关学位与研究生教育文件精神及“河海大学全日制研究生培养工作规定”，特制定</w:t>
      </w:r>
      <w:bookmarkStart w:id="0" w:name="_GoBack"/>
      <w:r w:rsidRPr="004D468A">
        <w:rPr>
          <w:rFonts w:ascii="仿宋_GB2312" w:eastAsia="仿宋_GB2312" w:cs="Arial" w:hint="eastAsia"/>
          <w:color w:val="000000"/>
          <w:sz w:val="32"/>
          <w:szCs w:val="32"/>
        </w:rPr>
        <w:t>《河海大学全日制研究生培养工作实施细则》</w:t>
      </w:r>
      <w:bookmarkEnd w:id="0"/>
      <w:r w:rsidRPr="004D468A">
        <w:rPr>
          <w:rFonts w:ascii="仿宋_GB2312" w:eastAsia="仿宋_GB2312" w:cs="Arial" w:hint="eastAsia"/>
          <w:color w:val="000000"/>
          <w:sz w:val="32"/>
          <w:szCs w:val="32"/>
        </w:rPr>
        <w:t>，现予以印发，请遵照执行。</w:t>
      </w:r>
    </w:p>
    <w:p w:rsidR="000116C7" w:rsidRPr="004D468A" w:rsidRDefault="000116C7" w:rsidP="000116C7">
      <w:pPr>
        <w:widowControl/>
        <w:spacing w:line="560" w:lineRule="exact"/>
        <w:jc w:val="left"/>
        <w:rPr>
          <w:rFonts w:ascii="仿宋_GB2312" w:eastAsia="仿宋_GB2312" w:cs="Arial" w:hint="eastAsia"/>
          <w:color w:val="000000"/>
          <w:sz w:val="32"/>
          <w:szCs w:val="32"/>
        </w:rPr>
      </w:pPr>
    </w:p>
    <w:p w:rsidR="000116C7" w:rsidRPr="004D468A" w:rsidRDefault="000116C7" w:rsidP="000116C7">
      <w:pPr>
        <w:widowControl/>
        <w:spacing w:line="560" w:lineRule="exact"/>
        <w:ind w:firstLineChars="200" w:firstLine="640"/>
        <w:jc w:val="left"/>
        <w:rPr>
          <w:rFonts w:ascii="仿宋_GB2312" w:eastAsia="仿宋_GB2312" w:cs="Arial" w:hint="eastAsia"/>
          <w:color w:val="000000"/>
          <w:sz w:val="32"/>
          <w:szCs w:val="32"/>
        </w:rPr>
      </w:pPr>
      <w:r w:rsidRPr="004D468A">
        <w:rPr>
          <w:rFonts w:ascii="仿宋_GB2312" w:eastAsia="仿宋_GB2312" w:cs="Arial" w:hint="eastAsia"/>
          <w:color w:val="000000"/>
          <w:sz w:val="32"/>
          <w:szCs w:val="32"/>
        </w:rPr>
        <w:t>附件：《河海大学全日制研究生培养工作实施细则》</w:t>
      </w:r>
    </w:p>
    <w:p w:rsidR="000116C7" w:rsidRPr="004D468A" w:rsidRDefault="000116C7" w:rsidP="000116C7">
      <w:pPr>
        <w:widowControl/>
        <w:spacing w:line="560" w:lineRule="exact"/>
        <w:jc w:val="left"/>
        <w:rPr>
          <w:rFonts w:ascii="仿宋_GB2312" w:eastAsia="仿宋_GB2312" w:cs="Arial" w:hint="eastAsia"/>
          <w:color w:val="000000"/>
          <w:sz w:val="32"/>
          <w:szCs w:val="32"/>
        </w:rPr>
      </w:pPr>
    </w:p>
    <w:p w:rsidR="000116C7" w:rsidRPr="004D468A" w:rsidRDefault="000116C7" w:rsidP="000116C7">
      <w:pPr>
        <w:widowControl/>
        <w:spacing w:line="560" w:lineRule="exact"/>
        <w:jc w:val="left"/>
        <w:rPr>
          <w:rFonts w:ascii="仿宋_GB2312" w:eastAsia="仿宋_GB2312" w:cs="Arial" w:hint="eastAsia"/>
          <w:color w:val="000000"/>
          <w:sz w:val="32"/>
          <w:szCs w:val="32"/>
        </w:rPr>
      </w:pPr>
    </w:p>
    <w:p w:rsidR="000116C7" w:rsidRPr="004D468A" w:rsidRDefault="000116C7" w:rsidP="000116C7">
      <w:pPr>
        <w:widowControl/>
        <w:spacing w:line="560" w:lineRule="exact"/>
        <w:jc w:val="right"/>
        <w:rPr>
          <w:rFonts w:ascii="仿宋_GB2312" w:eastAsia="仿宋_GB2312" w:cs="Arial" w:hint="eastAsia"/>
          <w:color w:val="000000"/>
          <w:sz w:val="32"/>
          <w:szCs w:val="32"/>
        </w:rPr>
      </w:pPr>
      <w:r w:rsidRPr="004D468A">
        <w:rPr>
          <w:rFonts w:ascii="仿宋_GB2312" w:eastAsia="仿宋_GB2312" w:cs="Arial" w:hint="eastAsia"/>
          <w:color w:val="000000"/>
          <w:sz w:val="32"/>
          <w:szCs w:val="32"/>
        </w:rPr>
        <w:t>二○一一年八月二十三日</w:t>
      </w:r>
      <w:bookmarkStart w:id="1" w:name="_Toc302745278"/>
    </w:p>
    <w:p w:rsidR="000116C7" w:rsidRPr="004D468A" w:rsidRDefault="000116C7" w:rsidP="000116C7">
      <w:pPr>
        <w:widowControl/>
        <w:spacing w:line="560" w:lineRule="exact"/>
        <w:jc w:val="right"/>
        <w:rPr>
          <w:rFonts w:ascii="仿宋_GB2312" w:eastAsia="仿宋_GB2312" w:cs="Arial" w:hint="eastAsia"/>
          <w:color w:val="000000"/>
          <w:sz w:val="32"/>
          <w:szCs w:val="32"/>
        </w:rPr>
      </w:pPr>
    </w:p>
    <w:p w:rsidR="000116C7" w:rsidRPr="004D468A" w:rsidRDefault="000116C7" w:rsidP="000116C7">
      <w:pPr>
        <w:widowControl/>
        <w:spacing w:line="560" w:lineRule="exact"/>
        <w:jc w:val="right"/>
        <w:rPr>
          <w:rFonts w:ascii="仿宋_GB2312" w:eastAsia="仿宋_GB2312" w:cs="Arial" w:hint="eastAsia"/>
          <w:color w:val="000000"/>
          <w:sz w:val="32"/>
          <w:szCs w:val="32"/>
        </w:rPr>
      </w:pPr>
    </w:p>
    <w:p w:rsidR="000116C7" w:rsidRDefault="000116C7" w:rsidP="000116C7">
      <w:pPr>
        <w:widowControl/>
        <w:spacing w:line="560" w:lineRule="exact"/>
        <w:jc w:val="center"/>
        <w:rPr>
          <w:rFonts w:ascii="黑体" w:eastAsia="黑体" w:hint="eastAsia"/>
          <w:sz w:val="32"/>
          <w:szCs w:val="32"/>
        </w:rPr>
      </w:pPr>
    </w:p>
    <w:p w:rsidR="000116C7" w:rsidRDefault="000116C7" w:rsidP="000116C7">
      <w:pPr>
        <w:widowControl/>
        <w:spacing w:line="560" w:lineRule="exact"/>
        <w:jc w:val="center"/>
        <w:rPr>
          <w:rFonts w:ascii="黑体" w:eastAsia="黑体" w:hint="eastAsia"/>
          <w:sz w:val="32"/>
          <w:szCs w:val="32"/>
        </w:rPr>
      </w:pPr>
    </w:p>
    <w:p w:rsidR="000116C7" w:rsidRPr="004D468A" w:rsidRDefault="000116C7" w:rsidP="000116C7">
      <w:pPr>
        <w:widowControl/>
        <w:spacing w:line="560" w:lineRule="exact"/>
        <w:jc w:val="center"/>
        <w:rPr>
          <w:rFonts w:ascii="黑体" w:eastAsia="黑体" w:cs="Arial" w:hint="eastAsia"/>
          <w:color w:val="000000"/>
          <w:sz w:val="32"/>
          <w:szCs w:val="32"/>
        </w:rPr>
      </w:pPr>
      <w:r w:rsidRPr="004D468A">
        <w:rPr>
          <w:rFonts w:ascii="黑体" w:eastAsia="黑体" w:hint="eastAsia"/>
          <w:sz w:val="32"/>
          <w:szCs w:val="32"/>
        </w:rPr>
        <w:lastRenderedPageBreak/>
        <w:t>河海大学全日制研究生培养工作实施细则</w:t>
      </w:r>
      <w:bookmarkEnd w:id="1"/>
    </w:p>
    <w:p w:rsidR="000116C7" w:rsidRPr="004D468A" w:rsidRDefault="000116C7" w:rsidP="000116C7">
      <w:pPr>
        <w:adjustRightInd w:val="0"/>
        <w:snapToGrid w:val="0"/>
        <w:spacing w:beforeLines="50" w:before="156" w:afterLines="50" w:after="156" w:line="360" w:lineRule="exact"/>
        <w:jc w:val="center"/>
        <w:rPr>
          <w:rFonts w:cs="宋体" w:hint="eastAsia"/>
          <w:b/>
          <w:sz w:val="24"/>
        </w:rPr>
      </w:pPr>
      <w:r w:rsidRPr="004D468A">
        <w:rPr>
          <w:rFonts w:hAnsi="宋体" w:hint="eastAsia"/>
          <w:b/>
          <w:bCs/>
          <w:sz w:val="24"/>
          <w:szCs w:val="20"/>
        </w:rPr>
        <w:t>第一章</w:t>
      </w:r>
      <w:r w:rsidRPr="004D468A">
        <w:rPr>
          <w:b/>
          <w:bCs/>
          <w:sz w:val="24"/>
          <w:szCs w:val="20"/>
        </w:rPr>
        <w:t xml:space="preserve">  </w:t>
      </w:r>
      <w:r w:rsidRPr="004D468A">
        <w:rPr>
          <w:rFonts w:hAnsi="宋体" w:cs="宋体" w:hint="eastAsia"/>
          <w:b/>
          <w:sz w:val="24"/>
        </w:rPr>
        <w:t>总</w:t>
      </w:r>
      <w:r w:rsidRPr="004D468A">
        <w:rPr>
          <w:rFonts w:cs="宋体"/>
          <w:b/>
          <w:sz w:val="24"/>
        </w:rPr>
        <w:t xml:space="preserve">  </w:t>
      </w:r>
      <w:r w:rsidRPr="004D468A">
        <w:rPr>
          <w:rFonts w:hAnsi="宋体" w:cs="宋体" w:hint="eastAsia"/>
          <w:b/>
          <w:sz w:val="24"/>
        </w:rPr>
        <w:t>则</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第一条</w:t>
      </w:r>
      <w:r w:rsidRPr="004D468A">
        <w:rPr>
          <w:szCs w:val="21"/>
        </w:rPr>
        <w:t xml:space="preserve">  </w:t>
      </w:r>
      <w:r w:rsidRPr="004D468A">
        <w:rPr>
          <w:rFonts w:hAnsi="宋体" w:hint="eastAsia"/>
          <w:szCs w:val="21"/>
        </w:rPr>
        <w:t>为规范研究生培养工作，提高研究生培养质量，根据国家有关文件精神及</w:t>
      </w:r>
      <w:r w:rsidRPr="004D468A">
        <w:rPr>
          <w:rFonts w:hint="eastAsia"/>
          <w:szCs w:val="21"/>
        </w:rPr>
        <w:t>《</w:t>
      </w:r>
      <w:r w:rsidRPr="004D468A">
        <w:rPr>
          <w:rFonts w:hAnsi="宋体" w:hint="eastAsia"/>
          <w:szCs w:val="21"/>
        </w:rPr>
        <w:t>河海大学全日制研究生培养工作规定</w:t>
      </w:r>
      <w:r w:rsidRPr="004D468A">
        <w:rPr>
          <w:rFonts w:hint="eastAsia"/>
          <w:szCs w:val="21"/>
        </w:rPr>
        <w:t>》</w:t>
      </w:r>
      <w:r w:rsidRPr="004D468A">
        <w:rPr>
          <w:rFonts w:hAnsi="宋体" w:hint="eastAsia"/>
          <w:szCs w:val="21"/>
        </w:rPr>
        <w:t>，特制定本实施细则。</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第二条</w:t>
      </w:r>
      <w:r w:rsidRPr="004D468A">
        <w:rPr>
          <w:szCs w:val="21"/>
        </w:rPr>
        <w:t xml:space="preserve">  </w:t>
      </w:r>
      <w:r w:rsidRPr="004D468A">
        <w:rPr>
          <w:rFonts w:hAnsi="宋体" w:hint="eastAsia"/>
          <w:szCs w:val="21"/>
        </w:rPr>
        <w:t>本实施细则适用于我校全日制研究生。</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第二章</w:t>
      </w:r>
      <w:r w:rsidRPr="004D468A">
        <w:rPr>
          <w:b/>
          <w:bCs/>
          <w:sz w:val="24"/>
          <w:szCs w:val="20"/>
        </w:rPr>
        <w:t xml:space="preserve">  </w:t>
      </w:r>
      <w:r w:rsidRPr="004D468A">
        <w:rPr>
          <w:rFonts w:hAnsi="宋体" w:cs="宋体" w:hint="eastAsia"/>
          <w:b/>
          <w:sz w:val="24"/>
        </w:rPr>
        <w:t>学习时间</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第三条</w:t>
      </w:r>
      <w:r w:rsidRPr="004D468A">
        <w:rPr>
          <w:szCs w:val="21"/>
        </w:rPr>
        <w:t xml:space="preserve">  </w:t>
      </w:r>
      <w:r w:rsidRPr="004D468A">
        <w:rPr>
          <w:rFonts w:hAnsi="宋体" w:hint="eastAsia"/>
          <w:szCs w:val="21"/>
        </w:rPr>
        <w:t>研究生应按各专业培养方案的要求在规定时间内完成课程学习、教学与实践环节、论文工作。</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第四条</w:t>
      </w:r>
      <w:r w:rsidRPr="004D468A">
        <w:rPr>
          <w:szCs w:val="21"/>
        </w:rPr>
        <w:t xml:space="preserve">  </w:t>
      </w:r>
      <w:r w:rsidRPr="004D468A">
        <w:rPr>
          <w:rFonts w:hAnsi="宋体" w:hint="eastAsia"/>
          <w:szCs w:val="21"/>
        </w:rPr>
        <w:t>全日制脱产研究生的课程学习安排在第一学年，全日制硕士专业学位研究生、学术型硕士研究生、博士研究生论文工作时间分别为</w:t>
      </w:r>
      <w:r w:rsidRPr="004D468A">
        <w:rPr>
          <w:szCs w:val="21"/>
        </w:rPr>
        <w:t>1</w:t>
      </w:r>
      <w:r w:rsidRPr="004D468A">
        <w:rPr>
          <w:rFonts w:hAnsi="宋体" w:hint="eastAsia"/>
          <w:szCs w:val="21"/>
        </w:rPr>
        <w:t>年、</w:t>
      </w:r>
      <w:r w:rsidRPr="004D468A">
        <w:rPr>
          <w:szCs w:val="21"/>
        </w:rPr>
        <w:t>2</w:t>
      </w:r>
      <w:r w:rsidRPr="004D468A">
        <w:rPr>
          <w:rFonts w:hAnsi="宋体" w:hint="eastAsia"/>
          <w:szCs w:val="21"/>
        </w:rPr>
        <w:t>年和</w:t>
      </w:r>
      <w:r w:rsidRPr="004D468A">
        <w:rPr>
          <w:szCs w:val="21"/>
        </w:rPr>
        <w:t>3</w:t>
      </w:r>
      <w:r w:rsidRPr="004D468A">
        <w:rPr>
          <w:rFonts w:hAnsi="宋体" w:hint="eastAsia"/>
          <w:szCs w:val="21"/>
        </w:rPr>
        <w:t>年。</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第五条</w:t>
      </w:r>
      <w:r w:rsidRPr="004D468A">
        <w:rPr>
          <w:szCs w:val="21"/>
        </w:rPr>
        <w:t xml:space="preserve">  </w:t>
      </w:r>
      <w:proofErr w:type="gramStart"/>
      <w:r w:rsidRPr="004D468A">
        <w:rPr>
          <w:rFonts w:hAnsi="宋体" w:hint="eastAsia"/>
          <w:szCs w:val="21"/>
        </w:rPr>
        <w:t>直博生</w:t>
      </w:r>
      <w:proofErr w:type="gramEnd"/>
      <w:r w:rsidRPr="004D468A">
        <w:rPr>
          <w:rFonts w:hAnsi="宋体" w:hint="eastAsia"/>
          <w:szCs w:val="21"/>
        </w:rPr>
        <w:t>应分别完成硕士与博士阶段的课程学习，时间为</w:t>
      </w:r>
      <w:r w:rsidRPr="004D468A">
        <w:rPr>
          <w:szCs w:val="21"/>
        </w:rPr>
        <w:t>2</w:t>
      </w:r>
      <w:r w:rsidRPr="004D468A">
        <w:rPr>
          <w:rFonts w:hAnsi="宋体" w:hint="eastAsia"/>
          <w:szCs w:val="21"/>
        </w:rPr>
        <w:t>年；论文工作时间为</w:t>
      </w:r>
      <w:r w:rsidRPr="004D468A">
        <w:rPr>
          <w:szCs w:val="21"/>
        </w:rPr>
        <w:t>3</w:t>
      </w:r>
      <w:r w:rsidRPr="004D468A">
        <w:rPr>
          <w:rFonts w:hint="eastAsia"/>
          <w:szCs w:val="21"/>
        </w:rPr>
        <w:t>至</w:t>
      </w:r>
      <w:r w:rsidRPr="004D468A">
        <w:rPr>
          <w:szCs w:val="21"/>
        </w:rPr>
        <w:t>4</w:t>
      </w:r>
      <w:r w:rsidRPr="004D468A">
        <w:rPr>
          <w:rFonts w:hAnsi="宋体" w:hint="eastAsia"/>
          <w:szCs w:val="21"/>
        </w:rPr>
        <w:t>年。</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第六条</w:t>
      </w:r>
      <w:r w:rsidRPr="004D468A">
        <w:rPr>
          <w:szCs w:val="21"/>
        </w:rPr>
        <w:t xml:space="preserve">  </w:t>
      </w:r>
      <w:r w:rsidRPr="004D468A">
        <w:rPr>
          <w:rFonts w:hAnsi="宋体" w:hint="eastAsia"/>
          <w:szCs w:val="21"/>
        </w:rPr>
        <w:t>非脱产研究生可在规定的最长学习年限内合理安排个人的课程学习和论文工作时间。</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第三章</w:t>
      </w:r>
      <w:r w:rsidRPr="004D468A">
        <w:rPr>
          <w:b/>
          <w:bCs/>
          <w:sz w:val="24"/>
          <w:szCs w:val="20"/>
        </w:rPr>
        <w:t xml:space="preserve">  </w:t>
      </w:r>
      <w:r w:rsidRPr="004D468A">
        <w:rPr>
          <w:rFonts w:hAnsi="宋体" w:cs="宋体" w:hint="eastAsia"/>
          <w:b/>
          <w:sz w:val="24"/>
        </w:rPr>
        <w:t>培养计划</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第七条</w:t>
      </w:r>
      <w:r w:rsidRPr="004D468A">
        <w:rPr>
          <w:szCs w:val="21"/>
        </w:rPr>
        <w:t xml:space="preserve">  </w:t>
      </w:r>
      <w:r w:rsidRPr="004D468A">
        <w:rPr>
          <w:rFonts w:hAnsi="宋体" w:hint="eastAsia"/>
          <w:szCs w:val="21"/>
        </w:rPr>
        <w:t>研究生新生入学后应在导师指导下，按照培养方案和学位论文工作的有关规定，结合研究方向和本人实际情况制定个人培养计划，培养计划包括学习计划与学位论文计划。硕士生的学习计划与学位论文计划上交学院（系）审查备案，博士生的学习计划与学位论文计划上交研究生院审查备案。学习计划入学后一个月内提交，学位论文计划按学位论文工作有关规定的时间提交。</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第八条</w:t>
      </w:r>
      <w:r w:rsidRPr="004D468A">
        <w:rPr>
          <w:b/>
          <w:szCs w:val="21"/>
        </w:rPr>
        <w:t xml:space="preserve"> </w:t>
      </w:r>
      <w:r w:rsidRPr="004D468A">
        <w:rPr>
          <w:szCs w:val="21"/>
        </w:rPr>
        <w:t xml:space="preserve"> </w:t>
      </w:r>
      <w:r w:rsidRPr="004D468A">
        <w:rPr>
          <w:rFonts w:hAnsi="宋体" w:hint="eastAsia"/>
          <w:szCs w:val="21"/>
        </w:rPr>
        <w:t>对缺少本学科前期专业基础的学生，为保证知识体系的完整性和系统性，在完成本学科规定学分的同时，导师应根据学生的具体情况指定学生补修前期的专业课程</w:t>
      </w:r>
      <w:r w:rsidRPr="004D468A">
        <w:rPr>
          <w:szCs w:val="21"/>
        </w:rPr>
        <w:t>2-3</w:t>
      </w:r>
      <w:r w:rsidRPr="004D468A">
        <w:rPr>
          <w:rFonts w:hAnsi="宋体" w:hint="eastAsia"/>
          <w:szCs w:val="21"/>
        </w:rPr>
        <w:t>门，补修课程列入研究生培养计划，但</w:t>
      </w:r>
      <w:proofErr w:type="gramStart"/>
      <w:r w:rsidRPr="004D468A">
        <w:rPr>
          <w:rFonts w:hAnsi="宋体" w:hint="eastAsia"/>
          <w:szCs w:val="21"/>
        </w:rPr>
        <w:t>不计入本学科</w:t>
      </w:r>
      <w:proofErr w:type="gramEnd"/>
      <w:r w:rsidRPr="004D468A">
        <w:rPr>
          <w:rFonts w:hAnsi="宋体" w:hint="eastAsia"/>
          <w:szCs w:val="21"/>
        </w:rPr>
        <w:t>必须的总学分。</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第九条</w:t>
      </w:r>
      <w:r w:rsidRPr="004D468A">
        <w:rPr>
          <w:szCs w:val="21"/>
        </w:rPr>
        <w:t xml:space="preserve">  </w:t>
      </w:r>
      <w:r w:rsidRPr="004D468A">
        <w:rPr>
          <w:rFonts w:hAnsi="宋体" w:hint="eastAsia"/>
          <w:szCs w:val="21"/>
        </w:rPr>
        <w:t>个人培养计划经导师、学院（系）负责人审查批准后生效，培养计划一经制定必须严格执行，不得擅自更改。</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第十条</w:t>
      </w:r>
      <w:r w:rsidRPr="004D468A">
        <w:rPr>
          <w:szCs w:val="21"/>
        </w:rPr>
        <w:t xml:space="preserve">  </w:t>
      </w:r>
      <w:r w:rsidRPr="004D468A">
        <w:rPr>
          <w:rFonts w:hAnsi="宋体" w:hint="eastAsia"/>
          <w:szCs w:val="21"/>
        </w:rPr>
        <w:t>个人培养计划在执行过程中如遇特殊情况确需调整，仍须经指导教师、学院（系）负责人审查批准。</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第十一条</w:t>
      </w:r>
      <w:r w:rsidRPr="004D468A">
        <w:rPr>
          <w:szCs w:val="21"/>
        </w:rPr>
        <w:t xml:space="preserve">  </w:t>
      </w:r>
      <w:r w:rsidRPr="004D468A">
        <w:rPr>
          <w:rFonts w:hAnsi="宋体" w:hint="eastAsia"/>
          <w:szCs w:val="21"/>
        </w:rPr>
        <w:t>个人培养计划制定后须立即录入</w:t>
      </w:r>
      <w:r w:rsidRPr="004D468A">
        <w:rPr>
          <w:rFonts w:hint="eastAsia"/>
          <w:szCs w:val="21"/>
        </w:rPr>
        <w:t>“</w:t>
      </w:r>
      <w:r w:rsidRPr="004D468A">
        <w:rPr>
          <w:rFonts w:hAnsi="宋体" w:hint="eastAsia"/>
          <w:szCs w:val="21"/>
        </w:rPr>
        <w:t>研究生信息管理系统</w:t>
      </w:r>
      <w:r w:rsidRPr="004D468A">
        <w:rPr>
          <w:rFonts w:hint="eastAsia"/>
          <w:szCs w:val="21"/>
        </w:rPr>
        <w:t>”</w:t>
      </w:r>
      <w:r w:rsidRPr="004D468A">
        <w:rPr>
          <w:rFonts w:hAnsi="宋体" w:hint="eastAsia"/>
          <w:szCs w:val="21"/>
        </w:rPr>
        <w:t>（以下简称</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），由学院（系）确认。</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第十二条</w:t>
      </w:r>
      <w:r w:rsidRPr="004D468A">
        <w:rPr>
          <w:szCs w:val="21"/>
        </w:rPr>
        <w:t xml:space="preserve">  </w:t>
      </w:r>
      <w:r w:rsidRPr="004D468A">
        <w:rPr>
          <w:rFonts w:hAnsi="宋体" w:hint="eastAsia"/>
          <w:szCs w:val="21"/>
        </w:rPr>
        <w:t>经审批的纸质</w:t>
      </w:r>
      <w:proofErr w:type="gramStart"/>
      <w:r w:rsidRPr="004D468A">
        <w:rPr>
          <w:rFonts w:hAnsi="宋体" w:hint="eastAsia"/>
          <w:szCs w:val="21"/>
        </w:rPr>
        <w:t>版个人</w:t>
      </w:r>
      <w:proofErr w:type="gramEnd"/>
      <w:r w:rsidRPr="004D468A">
        <w:rPr>
          <w:rFonts w:hAnsi="宋体" w:hint="eastAsia"/>
          <w:szCs w:val="21"/>
        </w:rPr>
        <w:t>培养计划于研究生学业完成后归入个人学习档案。</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第四章</w:t>
      </w:r>
      <w:r w:rsidRPr="004D468A">
        <w:rPr>
          <w:b/>
          <w:bCs/>
          <w:sz w:val="24"/>
          <w:szCs w:val="20"/>
        </w:rPr>
        <w:t xml:space="preserve">  </w:t>
      </w:r>
      <w:r w:rsidRPr="004D468A">
        <w:rPr>
          <w:rFonts w:hAnsi="宋体" w:cs="宋体" w:hint="eastAsia"/>
          <w:b/>
          <w:sz w:val="24"/>
        </w:rPr>
        <w:t>开课与选课</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第十三条</w:t>
      </w:r>
      <w:r w:rsidRPr="004D468A">
        <w:rPr>
          <w:szCs w:val="21"/>
        </w:rPr>
        <w:t xml:space="preserve">  </w:t>
      </w:r>
      <w:r w:rsidRPr="004D468A">
        <w:rPr>
          <w:rFonts w:hAnsi="宋体" w:hint="eastAsia"/>
          <w:szCs w:val="21"/>
        </w:rPr>
        <w:t>开课学院（系）根据培养方案安排下学期课程，将预计能达到开课人数的课程排入课表。开课人数规定如下：</w:t>
      </w:r>
    </w:p>
    <w:p w:rsidR="000116C7" w:rsidRPr="004D468A" w:rsidRDefault="000116C7" w:rsidP="000116C7">
      <w:pPr>
        <w:adjustRightInd w:val="0"/>
        <w:snapToGrid w:val="0"/>
        <w:spacing w:line="360" w:lineRule="exact"/>
        <w:ind w:firstLineChars="200" w:firstLine="420"/>
        <w:rPr>
          <w:szCs w:val="21"/>
        </w:rPr>
      </w:pPr>
      <w:r w:rsidRPr="004D468A">
        <w:rPr>
          <w:szCs w:val="21"/>
        </w:rPr>
        <w:t>1</w:t>
      </w:r>
      <w:r w:rsidRPr="004D468A">
        <w:rPr>
          <w:rFonts w:hAnsi="宋体" w:hint="eastAsia"/>
          <w:szCs w:val="21"/>
        </w:rPr>
        <w:t>、公共（政治、英语、数学类）课程：硕士生选课达</w:t>
      </w:r>
      <w:r w:rsidRPr="004D468A">
        <w:rPr>
          <w:szCs w:val="21"/>
        </w:rPr>
        <w:t>30</w:t>
      </w:r>
      <w:r w:rsidRPr="004D468A">
        <w:rPr>
          <w:rFonts w:hAnsi="宋体" w:hint="eastAsia"/>
          <w:szCs w:val="21"/>
        </w:rPr>
        <w:t>人、博士生选课达</w:t>
      </w:r>
      <w:r w:rsidRPr="004D468A">
        <w:rPr>
          <w:szCs w:val="21"/>
        </w:rPr>
        <w:t>20</w:t>
      </w:r>
      <w:r w:rsidRPr="004D468A">
        <w:rPr>
          <w:rFonts w:hAnsi="宋体" w:hint="eastAsia"/>
          <w:szCs w:val="21"/>
        </w:rPr>
        <w:t>人。</w:t>
      </w:r>
    </w:p>
    <w:p w:rsidR="000116C7" w:rsidRPr="004D468A" w:rsidRDefault="000116C7" w:rsidP="000116C7">
      <w:pPr>
        <w:adjustRightInd w:val="0"/>
        <w:snapToGrid w:val="0"/>
        <w:spacing w:line="360" w:lineRule="exact"/>
        <w:ind w:firstLineChars="200" w:firstLine="420"/>
        <w:rPr>
          <w:szCs w:val="21"/>
        </w:rPr>
      </w:pPr>
      <w:r w:rsidRPr="004D468A">
        <w:rPr>
          <w:szCs w:val="21"/>
        </w:rPr>
        <w:lastRenderedPageBreak/>
        <w:t>2</w:t>
      </w:r>
      <w:r w:rsidRPr="004D468A">
        <w:rPr>
          <w:rFonts w:hAnsi="宋体" w:hint="eastAsia"/>
          <w:szCs w:val="21"/>
        </w:rPr>
        <w:t>、其他课程：招生数在</w:t>
      </w:r>
      <w:r w:rsidRPr="004D468A">
        <w:rPr>
          <w:szCs w:val="21"/>
        </w:rPr>
        <w:t>10</w:t>
      </w:r>
      <w:r w:rsidRPr="004D468A">
        <w:rPr>
          <w:rFonts w:hAnsi="宋体" w:hint="eastAsia"/>
          <w:szCs w:val="21"/>
        </w:rPr>
        <w:t>人以上的专业，选课人数达招生数的</w:t>
      </w:r>
      <w:r w:rsidRPr="004D468A">
        <w:rPr>
          <w:szCs w:val="21"/>
        </w:rPr>
        <w:t>30%</w:t>
      </w:r>
      <w:r w:rsidRPr="004D468A">
        <w:rPr>
          <w:rFonts w:hAnsi="宋体" w:hint="eastAsia"/>
          <w:szCs w:val="21"/>
        </w:rPr>
        <w:t>且最少不低于</w:t>
      </w:r>
      <w:r w:rsidRPr="004D468A">
        <w:rPr>
          <w:szCs w:val="21"/>
        </w:rPr>
        <w:t>8</w:t>
      </w:r>
      <w:r w:rsidRPr="004D468A">
        <w:rPr>
          <w:rFonts w:hAnsi="宋体" w:hint="eastAsia"/>
          <w:szCs w:val="21"/>
        </w:rPr>
        <w:t>人；招生数低于</w:t>
      </w:r>
      <w:r w:rsidRPr="004D468A">
        <w:rPr>
          <w:szCs w:val="21"/>
        </w:rPr>
        <w:t>10</w:t>
      </w:r>
      <w:r w:rsidRPr="004D468A">
        <w:rPr>
          <w:rFonts w:hAnsi="宋体" w:hint="eastAsia"/>
          <w:szCs w:val="21"/>
        </w:rPr>
        <w:t>人的专业，选课人数达招生数的</w:t>
      </w:r>
      <w:r w:rsidRPr="004D468A">
        <w:rPr>
          <w:szCs w:val="21"/>
        </w:rPr>
        <w:t>80%</w:t>
      </w:r>
      <w:r w:rsidRPr="004D468A">
        <w:rPr>
          <w:rFonts w:hAnsi="宋体" w:hint="eastAsia"/>
          <w:szCs w:val="21"/>
        </w:rPr>
        <w:t>以上。</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第十四条</w:t>
      </w:r>
      <w:r w:rsidRPr="004D468A">
        <w:rPr>
          <w:szCs w:val="21"/>
        </w:rPr>
        <w:t xml:space="preserve">  </w:t>
      </w:r>
      <w:r w:rsidRPr="004D468A">
        <w:rPr>
          <w:rFonts w:hAnsi="宋体" w:hint="eastAsia"/>
          <w:szCs w:val="21"/>
        </w:rPr>
        <w:t>公共外语课程：研究生</w:t>
      </w:r>
      <w:r w:rsidRPr="004D468A">
        <w:rPr>
          <w:rFonts w:hint="eastAsia"/>
          <w:szCs w:val="21"/>
        </w:rPr>
        <w:t>“</w:t>
      </w:r>
      <w:r w:rsidRPr="004D468A">
        <w:rPr>
          <w:rFonts w:hAnsi="宋体" w:hint="eastAsia"/>
          <w:szCs w:val="21"/>
        </w:rPr>
        <w:t>第一外国语</w:t>
      </w:r>
      <w:r w:rsidRPr="004D468A">
        <w:rPr>
          <w:rFonts w:hint="eastAsia"/>
          <w:szCs w:val="21"/>
        </w:rPr>
        <w:t>”</w:t>
      </w:r>
      <w:r w:rsidRPr="004D468A">
        <w:rPr>
          <w:rFonts w:hAnsi="宋体" w:hint="eastAsia"/>
          <w:szCs w:val="21"/>
        </w:rPr>
        <w:t>选课的语种应与入学考试的语种一致。</w:t>
      </w:r>
      <w:r w:rsidRPr="004D468A">
        <w:rPr>
          <w:rFonts w:hint="eastAsia"/>
          <w:szCs w:val="21"/>
        </w:rPr>
        <w:t>“</w:t>
      </w:r>
      <w:r w:rsidRPr="004D468A">
        <w:rPr>
          <w:rFonts w:hAnsi="宋体" w:hint="eastAsia"/>
          <w:szCs w:val="21"/>
        </w:rPr>
        <w:t>第一外国语（英语）</w:t>
      </w:r>
      <w:r w:rsidRPr="004D468A">
        <w:rPr>
          <w:rFonts w:hint="eastAsia"/>
          <w:szCs w:val="21"/>
        </w:rPr>
        <w:t>”</w:t>
      </w:r>
      <w:r w:rsidRPr="004D468A">
        <w:rPr>
          <w:rFonts w:hAnsi="宋体" w:hint="eastAsia"/>
          <w:szCs w:val="21"/>
        </w:rPr>
        <w:t>每学年开设，</w:t>
      </w:r>
      <w:r w:rsidRPr="004D468A">
        <w:rPr>
          <w:rFonts w:hint="eastAsia"/>
          <w:szCs w:val="21"/>
        </w:rPr>
        <w:t>“</w:t>
      </w:r>
      <w:r w:rsidRPr="004D468A">
        <w:rPr>
          <w:rFonts w:hAnsi="宋体" w:hint="eastAsia"/>
          <w:szCs w:val="21"/>
        </w:rPr>
        <w:t>第一外国语</w:t>
      </w:r>
      <w:r w:rsidRPr="004D468A">
        <w:rPr>
          <w:rFonts w:hint="eastAsia"/>
          <w:szCs w:val="21"/>
        </w:rPr>
        <w:t>”</w:t>
      </w:r>
      <w:r w:rsidRPr="004D468A">
        <w:rPr>
          <w:rFonts w:hAnsi="宋体" w:hint="eastAsia"/>
          <w:szCs w:val="21"/>
        </w:rPr>
        <w:t>小语种课程视有无学生不定期开设。博士研究生</w:t>
      </w:r>
      <w:r w:rsidRPr="004D468A">
        <w:rPr>
          <w:rFonts w:hint="eastAsia"/>
          <w:szCs w:val="21"/>
        </w:rPr>
        <w:t>“</w:t>
      </w:r>
      <w:r w:rsidRPr="004D468A">
        <w:rPr>
          <w:rFonts w:hAnsi="宋体" w:hint="eastAsia"/>
          <w:szCs w:val="21"/>
        </w:rPr>
        <w:t>第二外国语</w:t>
      </w:r>
      <w:r w:rsidRPr="004D468A">
        <w:rPr>
          <w:rFonts w:hint="eastAsia"/>
          <w:szCs w:val="21"/>
        </w:rPr>
        <w:t>”</w:t>
      </w:r>
      <w:r w:rsidRPr="004D468A">
        <w:rPr>
          <w:rFonts w:hAnsi="宋体" w:hint="eastAsia"/>
          <w:szCs w:val="21"/>
        </w:rPr>
        <w:t>根据学生个人培养计划情况每学年选择开设。</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第十五条</w:t>
      </w:r>
      <w:r w:rsidRPr="004D468A">
        <w:rPr>
          <w:szCs w:val="21"/>
        </w:rPr>
        <w:t xml:space="preserve">  </w:t>
      </w:r>
      <w:r w:rsidRPr="004D468A">
        <w:rPr>
          <w:rFonts w:hAnsi="宋体" w:hint="eastAsia"/>
          <w:szCs w:val="21"/>
        </w:rPr>
        <w:t>研究生每学期开学初报到注册成功后方可获得选课权限。</w:t>
      </w:r>
      <w:r w:rsidRPr="004D468A">
        <w:rPr>
          <w:szCs w:val="21"/>
        </w:rPr>
        <w:t xml:space="preserve"> </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第十六条</w:t>
      </w:r>
      <w:r w:rsidRPr="004D468A">
        <w:rPr>
          <w:szCs w:val="21"/>
        </w:rPr>
        <w:t xml:space="preserve">  </w:t>
      </w:r>
      <w:r w:rsidRPr="004D468A">
        <w:rPr>
          <w:rFonts w:hAnsi="宋体" w:hint="eastAsia"/>
          <w:szCs w:val="21"/>
        </w:rPr>
        <w:t>获得选课权限的研究生根据个人培养计划和本学期课表选择上课计划，在试听期（开课</w:t>
      </w:r>
      <w:r w:rsidRPr="004D468A">
        <w:rPr>
          <w:szCs w:val="21"/>
        </w:rPr>
        <w:t>1-2</w:t>
      </w:r>
      <w:r w:rsidRPr="004D468A">
        <w:rPr>
          <w:rFonts w:hAnsi="宋体" w:hint="eastAsia"/>
          <w:szCs w:val="21"/>
        </w:rPr>
        <w:t>周）内可在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中自行调整所选课程（修改或删除）。</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第十七条</w:t>
      </w:r>
      <w:r w:rsidRPr="004D468A">
        <w:rPr>
          <w:szCs w:val="21"/>
        </w:rPr>
        <w:t xml:space="preserve">  </w:t>
      </w:r>
      <w:r w:rsidRPr="004D468A">
        <w:rPr>
          <w:rFonts w:hAnsi="宋体" w:hint="eastAsia"/>
          <w:szCs w:val="21"/>
        </w:rPr>
        <w:t>开课学院（系）于开课两周末审核各门课程在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中的最终选课人数。若最终选课人数未达规定开课人数，则该课程停止开设。</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第十八条</w:t>
      </w:r>
      <w:r w:rsidRPr="004D468A">
        <w:rPr>
          <w:szCs w:val="21"/>
        </w:rPr>
        <w:t xml:space="preserve">  </w:t>
      </w:r>
      <w:r w:rsidRPr="004D468A">
        <w:rPr>
          <w:rFonts w:hAnsi="宋体" w:hint="eastAsia"/>
          <w:szCs w:val="21"/>
        </w:rPr>
        <w:t>选课名单于开课两周后经任课教师确认，一经确认不得修改。</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第十九条</w:t>
      </w:r>
      <w:r w:rsidRPr="004D468A">
        <w:rPr>
          <w:b/>
          <w:szCs w:val="21"/>
        </w:rPr>
        <w:t xml:space="preserve"> </w:t>
      </w:r>
      <w:r w:rsidRPr="004D468A">
        <w:rPr>
          <w:szCs w:val="21"/>
        </w:rPr>
        <w:t xml:space="preserve"> </w:t>
      </w:r>
      <w:r w:rsidRPr="004D468A">
        <w:rPr>
          <w:rFonts w:hAnsi="宋体" w:hint="eastAsia"/>
          <w:szCs w:val="21"/>
        </w:rPr>
        <w:t>申请免听、免修、重修或到外校选课者，同样需在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中履行选课程序。</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第五章</w:t>
      </w:r>
      <w:r w:rsidRPr="004D468A">
        <w:rPr>
          <w:b/>
          <w:bCs/>
          <w:sz w:val="24"/>
          <w:szCs w:val="20"/>
        </w:rPr>
        <w:t xml:space="preserve">  </w:t>
      </w:r>
      <w:r w:rsidRPr="004D468A">
        <w:rPr>
          <w:rFonts w:hAnsi="宋体" w:cs="宋体" w:hint="eastAsia"/>
          <w:b/>
          <w:sz w:val="24"/>
        </w:rPr>
        <w:t>免</w:t>
      </w:r>
      <w:r w:rsidRPr="004D468A">
        <w:rPr>
          <w:rFonts w:cs="宋体"/>
          <w:b/>
          <w:sz w:val="24"/>
        </w:rPr>
        <w:t xml:space="preserve">  </w:t>
      </w:r>
      <w:r w:rsidRPr="004D468A">
        <w:rPr>
          <w:rFonts w:hAnsi="宋体" w:cs="宋体" w:hint="eastAsia"/>
          <w:b/>
          <w:sz w:val="24"/>
        </w:rPr>
        <w:t>听</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第二十条</w:t>
      </w:r>
      <w:r w:rsidRPr="004D468A">
        <w:rPr>
          <w:szCs w:val="21"/>
        </w:rPr>
        <w:t xml:space="preserve">  </w:t>
      </w:r>
      <w:r w:rsidRPr="004D468A">
        <w:rPr>
          <w:rFonts w:hAnsi="宋体" w:hint="eastAsia"/>
          <w:szCs w:val="21"/>
        </w:rPr>
        <w:t>研究生已经学</w:t>
      </w:r>
      <w:proofErr w:type="gramStart"/>
      <w:r w:rsidRPr="004D468A">
        <w:rPr>
          <w:rFonts w:hAnsi="宋体" w:hint="eastAsia"/>
          <w:szCs w:val="21"/>
        </w:rPr>
        <w:t>过培养</w:t>
      </w:r>
      <w:proofErr w:type="gramEnd"/>
      <w:r w:rsidRPr="004D468A">
        <w:rPr>
          <w:rFonts w:hAnsi="宋体" w:hint="eastAsia"/>
          <w:szCs w:val="21"/>
        </w:rPr>
        <w:t>计划中的某些课程且能达到研究生相应培养要求，可以提出免听书面申请，经指导教师、任课教师同意后报研究生院审批。</w:t>
      </w:r>
      <w:proofErr w:type="gramStart"/>
      <w:r w:rsidRPr="004D468A">
        <w:rPr>
          <w:rFonts w:hAnsi="宋体" w:hint="eastAsia"/>
          <w:szCs w:val="21"/>
        </w:rPr>
        <w:t>申请免听的</w:t>
      </w:r>
      <w:proofErr w:type="gramEnd"/>
      <w:r w:rsidRPr="004D468A">
        <w:rPr>
          <w:rFonts w:hAnsi="宋体" w:hint="eastAsia"/>
          <w:szCs w:val="21"/>
        </w:rPr>
        <w:t>课程必须随班参加考试。政治理论课与实践性、实验性较强的课程不能申请免听。</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第六章</w:t>
      </w:r>
      <w:r w:rsidRPr="004D468A">
        <w:rPr>
          <w:b/>
          <w:bCs/>
          <w:sz w:val="24"/>
          <w:szCs w:val="20"/>
        </w:rPr>
        <w:t xml:space="preserve">  </w:t>
      </w:r>
      <w:r w:rsidRPr="004D468A">
        <w:rPr>
          <w:rFonts w:hAnsi="宋体" w:cs="宋体" w:hint="eastAsia"/>
          <w:b/>
          <w:sz w:val="24"/>
        </w:rPr>
        <w:t>免</w:t>
      </w:r>
      <w:r w:rsidRPr="004D468A">
        <w:rPr>
          <w:rFonts w:cs="宋体"/>
          <w:b/>
          <w:sz w:val="24"/>
        </w:rPr>
        <w:t xml:space="preserve">  </w:t>
      </w:r>
      <w:r w:rsidRPr="004D468A">
        <w:rPr>
          <w:rFonts w:hAnsi="宋体" w:cs="宋体" w:hint="eastAsia"/>
          <w:b/>
          <w:sz w:val="24"/>
        </w:rPr>
        <w:t>修</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第二十一条</w:t>
      </w:r>
      <w:r w:rsidRPr="004D468A">
        <w:rPr>
          <w:szCs w:val="21"/>
        </w:rPr>
        <w:t xml:space="preserve">  </w:t>
      </w:r>
      <w:r w:rsidRPr="004D468A">
        <w:rPr>
          <w:rFonts w:hAnsi="宋体" w:hint="eastAsia"/>
          <w:szCs w:val="21"/>
        </w:rPr>
        <w:t>与国外高水平大学联合培养的硕士研究生，返校后可凭国外成绩单申请免修我校培养方案中的部分课程，申请免修的学分限</w:t>
      </w:r>
      <w:r w:rsidRPr="004D468A">
        <w:rPr>
          <w:szCs w:val="21"/>
        </w:rPr>
        <w:t>10</w:t>
      </w:r>
      <w:r w:rsidRPr="004D468A">
        <w:rPr>
          <w:rFonts w:hAnsi="宋体" w:hint="eastAsia"/>
          <w:szCs w:val="21"/>
        </w:rPr>
        <w:t>个以内。申请条件：</w:t>
      </w:r>
    </w:p>
    <w:p w:rsidR="000116C7" w:rsidRPr="004D468A" w:rsidRDefault="000116C7" w:rsidP="000116C7">
      <w:pPr>
        <w:adjustRightInd w:val="0"/>
        <w:snapToGrid w:val="0"/>
        <w:spacing w:line="360" w:lineRule="exact"/>
        <w:ind w:firstLineChars="200" w:firstLine="420"/>
        <w:rPr>
          <w:szCs w:val="21"/>
        </w:rPr>
      </w:pPr>
      <w:r w:rsidRPr="004D468A">
        <w:rPr>
          <w:szCs w:val="21"/>
        </w:rPr>
        <w:t>1</w:t>
      </w:r>
      <w:r w:rsidRPr="004D468A">
        <w:rPr>
          <w:rFonts w:hAnsi="宋体" w:hint="eastAsia"/>
          <w:szCs w:val="21"/>
        </w:rPr>
        <w:t>、课程名称基本一致；</w:t>
      </w:r>
    </w:p>
    <w:p w:rsidR="000116C7" w:rsidRPr="004D468A" w:rsidRDefault="000116C7" w:rsidP="000116C7">
      <w:pPr>
        <w:adjustRightInd w:val="0"/>
        <w:snapToGrid w:val="0"/>
        <w:spacing w:line="360" w:lineRule="exact"/>
        <w:ind w:firstLineChars="200" w:firstLine="420"/>
        <w:rPr>
          <w:szCs w:val="21"/>
        </w:rPr>
      </w:pPr>
      <w:r w:rsidRPr="004D468A">
        <w:rPr>
          <w:szCs w:val="21"/>
        </w:rPr>
        <w:t>2</w:t>
      </w:r>
      <w:r w:rsidRPr="004D468A">
        <w:rPr>
          <w:rFonts w:hAnsi="宋体" w:hint="eastAsia"/>
          <w:szCs w:val="21"/>
        </w:rPr>
        <w:t>、学分数大于等于拟申请免修的课程；</w:t>
      </w:r>
    </w:p>
    <w:p w:rsidR="000116C7" w:rsidRPr="004D468A" w:rsidRDefault="000116C7" w:rsidP="000116C7">
      <w:pPr>
        <w:adjustRightInd w:val="0"/>
        <w:snapToGrid w:val="0"/>
        <w:spacing w:line="360" w:lineRule="exact"/>
        <w:ind w:firstLineChars="200" w:firstLine="420"/>
        <w:rPr>
          <w:szCs w:val="21"/>
        </w:rPr>
      </w:pPr>
      <w:r w:rsidRPr="004D468A">
        <w:rPr>
          <w:szCs w:val="21"/>
        </w:rPr>
        <w:t>3</w:t>
      </w:r>
      <w:r w:rsidRPr="004D468A">
        <w:rPr>
          <w:rFonts w:hAnsi="宋体" w:hint="eastAsia"/>
          <w:szCs w:val="21"/>
        </w:rPr>
        <w:t>、考试成绩折合成百分制达</w:t>
      </w:r>
      <w:r w:rsidRPr="004D468A">
        <w:rPr>
          <w:szCs w:val="21"/>
        </w:rPr>
        <w:t>75</w:t>
      </w:r>
      <w:r w:rsidRPr="004D468A">
        <w:rPr>
          <w:rFonts w:hAnsi="宋体" w:hint="eastAsia"/>
          <w:szCs w:val="21"/>
        </w:rPr>
        <w:t>分以上。</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第二十二条</w:t>
      </w:r>
      <w:r w:rsidRPr="004D468A">
        <w:rPr>
          <w:szCs w:val="21"/>
        </w:rPr>
        <w:t xml:space="preserve">  </w:t>
      </w:r>
      <w:r w:rsidRPr="004D468A">
        <w:rPr>
          <w:rFonts w:hAnsi="宋体" w:hint="eastAsia"/>
          <w:szCs w:val="21"/>
        </w:rPr>
        <w:t>硕博连读研究生、</w:t>
      </w:r>
      <w:proofErr w:type="gramStart"/>
      <w:r w:rsidRPr="004D468A">
        <w:rPr>
          <w:rFonts w:hAnsi="宋体" w:hint="eastAsia"/>
          <w:szCs w:val="21"/>
        </w:rPr>
        <w:t>直博生</w:t>
      </w:r>
      <w:proofErr w:type="gramEnd"/>
      <w:r w:rsidRPr="004D468A">
        <w:rPr>
          <w:rFonts w:hAnsi="宋体" w:hint="eastAsia"/>
          <w:szCs w:val="21"/>
        </w:rPr>
        <w:t>、应届优秀硕士报考的博士生在导师指导下可申请减免博士阶段的专业基础或专业课程学分，减免限</w:t>
      </w:r>
      <w:r w:rsidRPr="004D468A">
        <w:rPr>
          <w:szCs w:val="21"/>
        </w:rPr>
        <w:t>3</w:t>
      </w:r>
      <w:r w:rsidRPr="004D468A">
        <w:rPr>
          <w:rFonts w:hAnsi="宋体" w:hint="eastAsia"/>
          <w:szCs w:val="21"/>
        </w:rPr>
        <w:t>个学分以内。</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第二十三条</w:t>
      </w:r>
      <w:r w:rsidRPr="004D468A">
        <w:rPr>
          <w:szCs w:val="21"/>
        </w:rPr>
        <w:t xml:space="preserve">  </w:t>
      </w:r>
      <w:r w:rsidRPr="004D468A">
        <w:rPr>
          <w:rFonts w:hAnsi="宋体" w:hint="eastAsia"/>
          <w:szCs w:val="21"/>
        </w:rPr>
        <w:t>申请</w:t>
      </w:r>
      <w:proofErr w:type="gramStart"/>
      <w:r w:rsidRPr="004D468A">
        <w:rPr>
          <w:rFonts w:hAnsi="宋体" w:hint="eastAsia"/>
          <w:szCs w:val="21"/>
        </w:rPr>
        <w:t>免修须</w:t>
      </w:r>
      <w:proofErr w:type="gramEnd"/>
      <w:r w:rsidRPr="004D468A">
        <w:rPr>
          <w:rFonts w:hAnsi="宋体" w:hint="eastAsia"/>
          <w:szCs w:val="21"/>
        </w:rPr>
        <w:t>提出书面申请，经指导教师、学院（系）负责人（或学位分委会主席）签署意见并经校内任课教师同意后报研究生院审批。申请者须同时在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中提出免修申请，硕士课程经开课院（系）研究生秘书、博士课程经研究生院</w:t>
      </w:r>
      <w:proofErr w:type="gramStart"/>
      <w:r w:rsidRPr="004D468A">
        <w:rPr>
          <w:rFonts w:hAnsi="宋体" w:hint="eastAsia"/>
          <w:szCs w:val="21"/>
        </w:rPr>
        <w:t>培养办确认</w:t>
      </w:r>
      <w:proofErr w:type="gramEnd"/>
      <w:r w:rsidRPr="004D468A">
        <w:rPr>
          <w:rFonts w:hAnsi="宋体" w:hint="eastAsia"/>
          <w:szCs w:val="21"/>
        </w:rPr>
        <w:t>后生效。</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第七章</w:t>
      </w:r>
      <w:r w:rsidRPr="004D468A">
        <w:rPr>
          <w:b/>
          <w:bCs/>
          <w:sz w:val="24"/>
          <w:szCs w:val="20"/>
        </w:rPr>
        <w:t xml:space="preserve">  </w:t>
      </w:r>
      <w:r w:rsidRPr="004D468A">
        <w:rPr>
          <w:rFonts w:hAnsi="宋体" w:cs="宋体" w:hint="eastAsia"/>
          <w:b/>
          <w:sz w:val="24"/>
        </w:rPr>
        <w:t>外校选课</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第二十四条</w:t>
      </w:r>
      <w:r w:rsidRPr="004D468A">
        <w:rPr>
          <w:szCs w:val="21"/>
        </w:rPr>
        <w:t xml:space="preserve">  </w:t>
      </w:r>
      <w:r w:rsidRPr="004D468A">
        <w:rPr>
          <w:rFonts w:hAnsi="宋体" w:hint="eastAsia"/>
          <w:szCs w:val="21"/>
        </w:rPr>
        <w:t>个别研究生因特殊情况需到外校（只限于设有研究生院的学校）选修课程，由研究生本人提出书面申请，经指导教师、学院（系）签署意见并经校内任课教师同意后报研究生院审批。到外校选课学习应根据外校规定办理旁听手续（费用自理）。</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第八章</w:t>
      </w:r>
      <w:r w:rsidRPr="004D468A">
        <w:rPr>
          <w:b/>
          <w:bCs/>
          <w:sz w:val="24"/>
          <w:szCs w:val="20"/>
        </w:rPr>
        <w:t xml:space="preserve">  </w:t>
      </w:r>
      <w:r w:rsidRPr="004D468A">
        <w:rPr>
          <w:rFonts w:hAnsi="宋体" w:cs="宋体" w:hint="eastAsia"/>
          <w:b/>
          <w:sz w:val="24"/>
        </w:rPr>
        <w:t>重</w:t>
      </w:r>
      <w:r w:rsidRPr="004D468A">
        <w:rPr>
          <w:rFonts w:cs="宋体"/>
          <w:b/>
          <w:sz w:val="24"/>
        </w:rPr>
        <w:t xml:space="preserve">  </w:t>
      </w:r>
      <w:r w:rsidRPr="004D468A">
        <w:rPr>
          <w:rFonts w:hAnsi="宋体" w:cs="宋体" w:hint="eastAsia"/>
          <w:b/>
          <w:sz w:val="24"/>
        </w:rPr>
        <w:t>修</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第二十五条</w:t>
      </w:r>
      <w:r w:rsidRPr="004D468A">
        <w:rPr>
          <w:szCs w:val="21"/>
        </w:rPr>
        <w:t xml:space="preserve">  </w:t>
      </w:r>
      <w:r w:rsidRPr="004D468A">
        <w:rPr>
          <w:rFonts w:hAnsi="宋体" w:hint="eastAsia"/>
          <w:szCs w:val="21"/>
        </w:rPr>
        <w:t>考试分数低于</w:t>
      </w:r>
      <w:r w:rsidRPr="004D468A">
        <w:rPr>
          <w:szCs w:val="21"/>
        </w:rPr>
        <w:t>70</w:t>
      </w:r>
      <w:r w:rsidRPr="004D468A">
        <w:rPr>
          <w:rFonts w:hAnsi="宋体" w:hint="eastAsia"/>
          <w:szCs w:val="21"/>
        </w:rPr>
        <w:t>分或无成绩者，可申请重修课程。研究生第一次重修免费，重修两次及以上须按学校规定交纳重修费。</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lastRenderedPageBreak/>
        <w:t>第九章</w:t>
      </w:r>
      <w:r w:rsidRPr="004D468A">
        <w:rPr>
          <w:b/>
          <w:bCs/>
          <w:sz w:val="24"/>
          <w:szCs w:val="20"/>
        </w:rPr>
        <w:t xml:space="preserve">  </w:t>
      </w:r>
      <w:r w:rsidRPr="004D468A">
        <w:rPr>
          <w:rFonts w:hAnsi="宋体" w:cs="宋体" w:hint="eastAsia"/>
          <w:b/>
          <w:sz w:val="24"/>
        </w:rPr>
        <w:t>课程考试</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第二十六条</w:t>
      </w:r>
      <w:r w:rsidRPr="004D468A">
        <w:rPr>
          <w:szCs w:val="21"/>
        </w:rPr>
        <w:t xml:space="preserve">  </w:t>
      </w:r>
      <w:r w:rsidRPr="004D468A">
        <w:rPr>
          <w:rFonts w:hAnsi="宋体" w:hint="eastAsia"/>
          <w:szCs w:val="21"/>
        </w:rPr>
        <w:t>课程考试是通过笔试、口试、课程论文等形式对研究生课程学习给出评价。笔试可以是闭卷或开卷。口试要求有两名以上教师进行评分。</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第二十七条</w:t>
      </w:r>
      <w:r w:rsidRPr="004D468A">
        <w:rPr>
          <w:szCs w:val="21"/>
        </w:rPr>
        <w:t xml:space="preserve">  </w:t>
      </w:r>
      <w:r w:rsidRPr="004D468A">
        <w:rPr>
          <w:rFonts w:hAnsi="宋体" w:hint="eastAsia"/>
          <w:szCs w:val="21"/>
        </w:rPr>
        <w:t>若采用笔试形式，任课教师应于课程结束前两周根据学生选课情况，联系安排试卷印刷、考场、监考等考试有关事宜。</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第二十八条</w:t>
      </w:r>
      <w:r w:rsidRPr="004D468A">
        <w:rPr>
          <w:szCs w:val="21"/>
        </w:rPr>
        <w:t xml:space="preserve">  </w:t>
      </w:r>
      <w:r w:rsidRPr="004D468A">
        <w:rPr>
          <w:rFonts w:hAnsi="宋体" w:hint="eastAsia"/>
          <w:szCs w:val="21"/>
        </w:rPr>
        <w:t>研究生必须在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中正确选课并参加课堂学习后才有资格参加考试，缺课达总学时的</w:t>
      </w:r>
      <w:r w:rsidRPr="004D468A">
        <w:rPr>
          <w:szCs w:val="21"/>
        </w:rPr>
        <w:t>1/3</w:t>
      </w:r>
      <w:r w:rsidRPr="004D468A">
        <w:rPr>
          <w:rFonts w:hAnsi="宋体" w:hint="eastAsia"/>
          <w:szCs w:val="21"/>
        </w:rPr>
        <w:t>者（批准免听者除外）不得参加考试。</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第二十九条</w:t>
      </w:r>
      <w:r w:rsidRPr="004D468A">
        <w:rPr>
          <w:b/>
          <w:szCs w:val="21"/>
        </w:rPr>
        <w:t xml:space="preserve"> </w:t>
      </w:r>
      <w:r w:rsidRPr="004D468A">
        <w:rPr>
          <w:szCs w:val="21"/>
        </w:rPr>
        <w:t xml:space="preserve"> </w:t>
      </w:r>
      <w:r w:rsidRPr="004D468A">
        <w:rPr>
          <w:rFonts w:hAnsi="宋体" w:hint="eastAsia"/>
          <w:szCs w:val="21"/>
        </w:rPr>
        <w:t>研究生参加笔试需携带身份证和研究生证在规定时间内入场，在指定座位就坐。自觉遵守考试纪律。</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第三十条</w:t>
      </w:r>
      <w:r w:rsidRPr="004D468A">
        <w:rPr>
          <w:szCs w:val="21"/>
        </w:rPr>
        <w:t xml:space="preserve">  </w:t>
      </w:r>
      <w:r w:rsidRPr="004D468A">
        <w:rPr>
          <w:rFonts w:hAnsi="宋体" w:hint="eastAsia"/>
          <w:szCs w:val="21"/>
        </w:rPr>
        <w:t>研究生课程考试成绩按百分制计算，单科考试成绩达</w:t>
      </w:r>
      <w:r w:rsidRPr="004D468A">
        <w:rPr>
          <w:szCs w:val="21"/>
        </w:rPr>
        <w:t>60</w:t>
      </w:r>
      <w:r w:rsidRPr="004D468A">
        <w:rPr>
          <w:rFonts w:hAnsi="宋体" w:hint="eastAsia"/>
          <w:szCs w:val="21"/>
        </w:rPr>
        <w:t>分为及格（学位课程考试成绩单科达</w:t>
      </w:r>
      <w:r w:rsidRPr="004D468A">
        <w:rPr>
          <w:szCs w:val="21"/>
        </w:rPr>
        <w:t>70</w:t>
      </w:r>
      <w:r w:rsidRPr="004D468A">
        <w:rPr>
          <w:rFonts w:hAnsi="宋体" w:hint="eastAsia"/>
          <w:szCs w:val="21"/>
        </w:rPr>
        <w:t>分或单科达</w:t>
      </w:r>
      <w:r w:rsidRPr="004D468A">
        <w:rPr>
          <w:szCs w:val="21"/>
        </w:rPr>
        <w:t>60</w:t>
      </w:r>
      <w:r w:rsidRPr="004D468A">
        <w:rPr>
          <w:rFonts w:hAnsi="宋体" w:hint="eastAsia"/>
          <w:szCs w:val="21"/>
        </w:rPr>
        <w:t>分且加权平均达</w:t>
      </w:r>
      <w:r w:rsidRPr="004D468A">
        <w:rPr>
          <w:szCs w:val="21"/>
        </w:rPr>
        <w:t>75</w:t>
      </w:r>
      <w:r w:rsidRPr="004D468A">
        <w:rPr>
          <w:rFonts w:hAnsi="宋体" w:hint="eastAsia"/>
          <w:szCs w:val="21"/>
        </w:rPr>
        <w:t>分为合格，非学位课程考试成绩达</w:t>
      </w:r>
      <w:r w:rsidRPr="004D468A">
        <w:rPr>
          <w:szCs w:val="21"/>
        </w:rPr>
        <w:t>60</w:t>
      </w:r>
      <w:r w:rsidRPr="004D468A">
        <w:rPr>
          <w:rFonts w:hAnsi="宋体" w:hint="eastAsia"/>
          <w:szCs w:val="21"/>
        </w:rPr>
        <w:t>分为合格）。</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第十章</w:t>
      </w:r>
      <w:r w:rsidRPr="004D468A">
        <w:rPr>
          <w:b/>
          <w:bCs/>
          <w:sz w:val="24"/>
          <w:szCs w:val="20"/>
        </w:rPr>
        <w:t xml:space="preserve">  </w:t>
      </w:r>
      <w:r w:rsidRPr="004D468A">
        <w:rPr>
          <w:rFonts w:hAnsi="宋体" w:cs="宋体" w:hint="eastAsia"/>
          <w:b/>
          <w:sz w:val="24"/>
        </w:rPr>
        <w:t>成绩评定与登记</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第三十一条</w:t>
      </w:r>
      <w:r w:rsidRPr="004D468A">
        <w:rPr>
          <w:b/>
          <w:szCs w:val="21"/>
        </w:rPr>
        <w:t xml:space="preserve"> </w:t>
      </w:r>
      <w:r w:rsidRPr="004D468A">
        <w:rPr>
          <w:szCs w:val="21"/>
        </w:rPr>
        <w:t xml:space="preserve"> </w:t>
      </w:r>
      <w:r w:rsidRPr="004D468A">
        <w:rPr>
          <w:rFonts w:hAnsi="宋体" w:hint="eastAsia"/>
          <w:szCs w:val="21"/>
        </w:rPr>
        <w:t>任课教师必须严格按评分标准认真评分，考试成绩应呈正态分布，并认真登记成绩，不能漏评、错评、多登、漏登。</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第三十二条</w:t>
      </w:r>
      <w:r w:rsidRPr="004D468A">
        <w:rPr>
          <w:szCs w:val="21"/>
        </w:rPr>
        <w:t xml:space="preserve">  </w:t>
      </w:r>
      <w:r w:rsidRPr="004D468A">
        <w:rPr>
          <w:rFonts w:hAnsi="宋体" w:hint="eastAsia"/>
          <w:szCs w:val="21"/>
        </w:rPr>
        <w:t>特殊情况的成绩登记：</w:t>
      </w:r>
    </w:p>
    <w:p w:rsidR="000116C7" w:rsidRPr="004D468A" w:rsidRDefault="000116C7" w:rsidP="000116C7">
      <w:pPr>
        <w:adjustRightInd w:val="0"/>
        <w:snapToGrid w:val="0"/>
        <w:spacing w:line="360" w:lineRule="exact"/>
        <w:ind w:firstLineChars="200" w:firstLine="420"/>
        <w:rPr>
          <w:szCs w:val="21"/>
        </w:rPr>
      </w:pPr>
      <w:r w:rsidRPr="004D468A">
        <w:rPr>
          <w:szCs w:val="21"/>
        </w:rPr>
        <w:t>1</w:t>
      </w:r>
      <w:r w:rsidRPr="004D468A">
        <w:rPr>
          <w:rFonts w:hAnsi="宋体" w:hint="eastAsia"/>
          <w:szCs w:val="21"/>
        </w:rPr>
        <w:t>、申请免修的课程，经确认后直接获得学分，成绩登记为</w:t>
      </w:r>
      <w:r w:rsidRPr="004D468A">
        <w:rPr>
          <w:rFonts w:hint="eastAsia"/>
          <w:szCs w:val="21"/>
        </w:rPr>
        <w:t>“</w:t>
      </w:r>
      <w:r w:rsidRPr="004D468A">
        <w:rPr>
          <w:rFonts w:hAnsi="宋体" w:hint="eastAsia"/>
          <w:szCs w:val="21"/>
        </w:rPr>
        <w:t>免修</w:t>
      </w:r>
      <w:r w:rsidRPr="004D468A">
        <w:rPr>
          <w:rFonts w:hint="eastAsia"/>
          <w:szCs w:val="21"/>
        </w:rPr>
        <w:t>”</w:t>
      </w:r>
      <w:r w:rsidRPr="004D468A">
        <w:rPr>
          <w:rFonts w:hAnsi="宋体" w:hint="eastAsia"/>
          <w:szCs w:val="21"/>
        </w:rPr>
        <w:t>；</w:t>
      </w:r>
    </w:p>
    <w:p w:rsidR="000116C7" w:rsidRPr="004D468A" w:rsidRDefault="000116C7" w:rsidP="000116C7">
      <w:pPr>
        <w:adjustRightInd w:val="0"/>
        <w:snapToGrid w:val="0"/>
        <w:spacing w:line="360" w:lineRule="exact"/>
        <w:ind w:firstLineChars="200" w:firstLine="420"/>
        <w:rPr>
          <w:szCs w:val="21"/>
        </w:rPr>
      </w:pPr>
      <w:r w:rsidRPr="004D468A">
        <w:rPr>
          <w:szCs w:val="21"/>
        </w:rPr>
        <w:t>2</w:t>
      </w:r>
      <w:r w:rsidRPr="004D468A">
        <w:rPr>
          <w:rFonts w:hAnsi="宋体" w:hint="eastAsia"/>
          <w:szCs w:val="21"/>
        </w:rPr>
        <w:t>、到外校选课者，须提交由该校研究生院出具的考试成绩证明（</w:t>
      </w:r>
      <w:proofErr w:type="gramStart"/>
      <w:r w:rsidRPr="004D468A">
        <w:rPr>
          <w:rFonts w:hAnsi="宋体" w:hint="eastAsia"/>
          <w:szCs w:val="21"/>
        </w:rPr>
        <w:t>附考试</w:t>
      </w:r>
      <w:proofErr w:type="gramEnd"/>
      <w:r w:rsidRPr="004D468A">
        <w:rPr>
          <w:rFonts w:hAnsi="宋体" w:hint="eastAsia"/>
          <w:szCs w:val="21"/>
        </w:rPr>
        <w:t>试卷和答卷），考试成绩经我校研究生院、开课学院（系）和任课教师认可后，由任课教师将成绩录入</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w:t>
      </w:r>
    </w:p>
    <w:p w:rsidR="000116C7" w:rsidRPr="004D468A" w:rsidRDefault="000116C7" w:rsidP="000116C7">
      <w:pPr>
        <w:adjustRightInd w:val="0"/>
        <w:snapToGrid w:val="0"/>
        <w:spacing w:line="360" w:lineRule="exact"/>
        <w:ind w:firstLineChars="200" w:firstLine="420"/>
        <w:rPr>
          <w:szCs w:val="21"/>
        </w:rPr>
      </w:pPr>
      <w:r w:rsidRPr="004D468A">
        <w:rPr>
          <w:szCs w:val="21"/>
        </w:rPr>
        <w:t>3</w:t>
      </w:r>
      <w:r w:rsidRPr="004D468A">
        <w:rPr>
          <w:rFonts w:hAnsi="宋体" w:hint="eastAsia"/>
          <w:szCs w:val="21"/>
        </w:rPr>
        <w:t>、没有考试资格擅自参加考试的学生成绩不予登记。</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第三十三条</w:t>
      </w:r>
      <w:r w:rsidRPr="004D468A">
        <w:rPr>
          <w:b/>
          <w:szCs w:val="21"/>
        </w:rPr>
        <w:t xml:space="preserve">  </w:t>
      </w:r>
      <w:r w:rsidRPr="004D468A">
        <w:rPr>
          <w:rFonts w:hAnsi="宋体" w:hint="eastAsia"/>
          <w:szCs w:val="21"/>
        </w:rPr>
        <w:t>任课教师在课程考试结束后两周内或布置课程论文后</w:t>
      </w:r>
      <w:r w:rsidRPr="004D468A">
        <w:rPr>
          <w:szCs w:val="21"/>
        </w:rPr>
        <w:t>2</w:t>
      </w:r>
      <w:r w:rsidRPr="004D468A">
        <w:rPr>
          <w:rFonts w:hAnsi="宋体" w:hint="eastAsia"/>
          <w:szCs w:val="21"/>
        </w:rPr>
        <w:t>个月内（逢寒暑假可延迟至新学期开学后一周内）在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中录入学生考核成绩并打印课程成绩单，专业课程成绩单签字后送开课学院研究生秘书，公共课程成绩单签字后送研究生院培养办，由研究生秘书、培养办在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中确认后生效。</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第十一章</w:t>
      </w:r>
      <w:r w:rsidRPr="004D468A">
        <w:rPr>
          <w:b/>
          <w:bCs/>
          <w:sz w:val="24"/>
          <w:szCs w:val="20"/>
        </w:rPr>
        <w:t xml:space="preserve">  </w:t>
      </w:r>
      <w:r w:rsidRPr="004D468A">
        <w:rPr>
          <w:rFonts w:hAnsi="宋体" w:cs="宋体" w:hint="eastAsia"/>
          <w:b/>
          <w:sz w:val="24"/>
        </w:rPr>
        <w:t>试卷和成绩单归档</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第三十四条</w:t>
      </w:r>
      <w:r w:rsidRPr="004D468A">
        <w:rPr>
          <w:szCs w:val="21"/>
        </w:rPr>
        <w:t xml:space="preserve">  </w:t>
      </w:r>
      <w:r w:rsidRPr="004D468A">
        <w:rPr>
          <w:rFonts w:hAnsi="宋体" w:hint="eastAsia"/>
          <w:szCs w:val="21"/>
        </w:rPr>
        <w:t>公共课程的试卷由研究生院保管和归档，其他课程的试卷由开课学院（系）保管和归档。成绩单交由档案馆永久保存。</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第三十五条</w:t>
      </w:r>
      <w:r w:rsidRPr="004D468A">
        <w:rPr>
          <w:szCs w:val="21"/>
        </w:rPr>
        <w:t xml:space="preserve">  </w:t>
      </w:r>
      <w:r w:rsidRPr="004D468A">
        <w:rPr>
          <w:rFonts w:hAnsi="宋体" w:hint="eastAsia"/>
          <w:szCs w:val="21"/>
        </w:rPr>
        <w:t>研究生在校参加学习的过程和成绩记入学生个人成绩单。学生毕业后，成绩单与学位答辩材料一起归入学校档案馆保管。</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第十二章</w:t>
      </w:r>
      <w:r w:rsidRPr="004D468A">
        <w:rPr>
          <w:b/>
          <w:bCs/>
          <w:sz w:val="24"/>
          <w:szCs w:val="20"/>
        </w:rPr>
        <w:t xml:space="preserve">  </w:t>
      </w:r>
      <w:r w:rsidRPr="004D468A">
        <w:rPr>
          <w:rFonts w:hAnsi="宋体" w:cs="宋体" w:hint="eastAsia"/>
          <w:b/>
          <w:sz w:val="24"/>
        </w:rPr>
        <w:t>成绩查询和证明</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第三十六条</w:t>
      </w:r>
      <w:r w:rsidRPr="004D468A">
        <w:rPr>
          <w:szCs w:val="21"/>
        </w:rPr>
        <w:t xml:space="preserve">  </w:t>
      </w:r>
      <w:r w:rsidRPr="004D468A">
        <w:rPr>
          <w:rFonts w:hAnsi="宋体" w:hint="eastAsia"/>
          <w:szCs w:val="21"/>
        </w:rPr>
        <w:t>注册成功的在读研究生可在</w:t>
      </w:r>
      <w:r w:rsidRPr="004D468A">
        <w:rPr>
          <w:rFonts w:hint="eastAsia"/>
          <w:szCs w:val="21"/>
        </w:rPr>
        <w:t>“</w:t>
      </w:r>
      <w:r w:rsidRPr="004D468A">
        <w:rPr>
          <w:rFonts w:hAnsi="宋体" w:hint="eastAsia"/>
          <w:szCs w:val="21"/>
        </w:rPr>
        <w:t>系统</w:t>
      </w:r>
      <w:r w:rsidRPr="004D468A">
        <w:rPr>
          <w:rFonts w:hint="eastAsia"/>
          <w:szCs w:val="21"/>
        </w:rPr>
        <w:t>”</w:t>
      </w:r>
      <w:r w:rsidRPr="004D468A">
        <w:rPr>
          <w:rFonts w:hAnsi="宋体" w:hint="eastAsia"/>
          <w:szCs w:val="21"/>
        </w:rPr>
        <w:t>中自行查询并打印成绩。</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第三十七条</w:t>
      </w:r>
      <w:r w:rsidRPr="004D468A">
        <w:rPr>
          <w:szCs w:val="21"/>
        </w:rPr>
        <w:t xml:space="preserve">  </w:t>
      </w:r>
      <w:r w:rsidRPr="004D468A">
        <w:rPr>
          <w:rFonts w:hAnsi="宋体" w:hint="eastAsia"/>
          <w:szCs w:val="21"/>
        </w:rPr>
        <w:t>在读硕士研究生成绩证明到本人所在学院（系）办理。在读博士研究生成绩证明到研究生院办理。</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第三十八条</w:t>
      </w:r>
      <w:r w:rsidRPr="004D468A">
        <w:rPr>
          <w:szCs w:val="21"/>
        </w:rPr>
        <w:t xml:space="preserve">  </w:t>
      </w:r>
      <w:r w:rsidRPr="004D468A">
        <w:rPr>
          <w:rFonts w:hAnsi="宋体" w:hint="eastAsia"/>
          <w:szCs w:val="21"/>
        </w:rPr>
        <w:t>已毕业研究生成绩证明到学校档案馆办理，经研究生院审核盖章后生效。</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lastRenderedPageBreak/>
        <w:t>第十三章</w:t>
      </w:r>
      <w:r w:rsidRPr="004D468A">
        <w:rPr>
          <w:b/>
          <w:bCs/>
          <w:sz w:val="24"/>
          <w:szCs w:val="20"/>
        </w:rPr>
        <w:t xml:space="preserve">  </w:t>
      </w:r>
      <w:r w:rsidRPr="004D468A">
        <w:rPr>
          <w:rFonts w:hAnsi="宋体" w:cs="宋体" w:hint="eastAsia"/>
          <w:b/>
          <w:sz w:val="24"/>
        </w:rPr>
        <w:t>学术交流与研讨</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第三十九条</w:t>
      </w:r>
      <w:r w:rsidRPr="004D468A">
        <w:rPr>
          <w:szCs w:val="21"/>
        </w:rPr>
        <w:t xml:space="preserve">  </w:t>
      </w:r>
      <w:r w:rsidRPr="004D468A">
        <w:rPr>
          <w:rFonts w:hAnsi="宋体" w:hint="eastAsia"/>
          <w:szCs w:val="21"/>
        </w:rPr>
        <w:t>博士研究生应按时完成</w:t>
      </w:r>
      <w:r w:rsidRPr="004D468A">
        <w:rPr>
          <w:rFonts w:hint="eastAsia"/>
          <w:szCs w:val="21"/>
        </w:rPr>
        <w:t>“</w:t>
      </w:r>
      <w:r w:rsidRPr="004D468A">
        <w:rPr>
          <w:rFonts w:hAnsi="宋体" w:hint="eastAsia"/>
          <w:szCs w:val="21"/>
        </w:rPr>
        <w:t>学术活动（含博导讲座）</w:t>
      </w:r>
      <w:r w:rsidRPr="004D468A">
        <w:rPr>
          <w:rFonts w:hint="eastAsia"/>
          <w:szCs w:val="21"/>
        </w:rPr>
        <w:t>”</w:t>
      </w:r>
      <w:r w:rsidRPr="004D468A">
        <w:rPr>
          <w:rFonts w:hAnsi="宋体" w:hint="eastAsia"/>
          <w:szCs w:val="21"/>
        </w:rPr>
        <w:t>、</w:t>
      </w:r>
      <w:r w:rsidRPr="004D468A">
        <w:rPr>
          <w:rFonts w:hint="eastAsia"/>
          <w:szCs w:val="21"/>
        </w:rPr>
        <w:t>“</w:t>
      </w:r>
      <w:r w:rsidRPr="004D468A">
        <w:rPr>
          <w:rFonts w:hAnsi="宋体" w:hint="eastAsia"/>
          <w:szCs w:val="21"/>
        </w:rPr>
        <w:t>科学研究</w:t>
      </w:r>
      <w:r w:rsidRPr="004D468A">
        <w:rPr>
          <w:rFonts w:hint="eastAsia"/>
          <w:szCs w:val="21"/>
        </w:rPr>
        <w:t>”</w:t>
      </w:r>
      <w:r w:rsidRPr="004D468A">
        <w:rPr>
          <w:rFonts w:hAnsi="宋体" w:hint="eastAsia"/>
          <w:szCs w:val="21"/>
        </w:rPr>
        <w:t>、</w:t>
      </w:r>
      <w:r w:rsidRPr="004D468A">
        <w:rPr>
          <w:rFonts w:hint="eastAsia"/>
          <w:szCs w:val="21"/>
        </w:rPr>
        <w:t>“</w:t>
      </w:r>
      <w:r w:rsidRPr="004D468A">
        <w:rPr>
          <w:rFonts w:hAnsi="宋体" w:hint="eastAsia"/>
          <w:szCs w:val="21"/>
        </w:rPr>
        <w:t>文献阅读与综述报告</w:t>
      </w:r>
      <w:r w:rsidRPr="004D468A">
        <w:rPr>
          <w:rFonts w:hint="eastAsia"/>
          <w:szCs w:val="21"/>
        </w:rPr>
        <w:t>”</w:t>
      </w:r>
      <w:r w:rsidRPr="004D468A">
        <w:rPr>
          <w:rFonts w:hAnsi="宋体" w:hint="eastAsia"/>
          <w:szCs w:val="21"/>
        </w:rPr>
        <w:t>并开题。</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第四十条</w:t>
      </w:r>
      <w:r w:rsidRPr="004D468A">
        <w:rPr>
          <w:szCs w:val="21"/>
        </w:rPr>
        <w:t xml:space="preserve">  </w:t>
      </w:r>
      <w:r w:rsidRPr="004D468A">
        <w:rPr>
          <w:rFonts w:hAnsi="宋体" w:hint="eastAsia"/>
          <w:szCs w:val="21"/>
        </w:rPr>
        <w:t>硕士研究生应按时完成</w:t>
      </w:r>
      <w:r w:rsidRPr="004D468A">
        <w:rPr>
          <w:rFonts w:hint="eastAsia"/>
          <w:szCs w:val="21"/>
        </w:rPr>
        <w:t>“</w:t>
      </w:r>
      <w:r w:rsidRPr="004D468A">
        <w:rPr>
          <w:rFonts w:hAnsi="宋体" w:hint="eastAsia"/>
          <w:szCs w:val="21"/>
        </w:rPr>
        <w:t>学术活动</w:t>
      </w:r>
      <w:r w:rsidRPr="004D468A">
        <w:rPr>
          <w:rFonts w:hint="eastAsia"/>
          <w:szCs w:val="21"/>
        </w:rPr>
        <w:t>”</w:t>
      </w:r>
      <w:r w:rsidRPr="004D468A">
        <w:rPr>
          <w:rFonts w:hAnsi="宋体" w:hint="eastAsia"/>
          <w:szCs w:val="21"/>
        </w:rPr>
        <w:t>、</w:t>
      </w:r>
      <w:r w:rsidRPr="004D468A">
        <w:rPr>
          <w:rFonts w:hint="eastAsia"/>
          <w:szCs w:val="21"/>
        </w:rPr>
        <w:t>“</w:t>
      </w:r>
      <w:r w:rsidRPr="004D468A">
        <w:rPr>
          <w:rFonts w:hAnsi="宋体" w:hint="eastAsia"/>
          <w:szCs w:val="21"/>
        </w:rPr>
        <w:t>实践活动</w:t>
      </w:r>
      <w:r w:rsidRPr="004D468A">
        <w:rPr>
          <w:rFonts w:hint="eastAsia"/>
          <w:szCs w:val="21"/>
        </w:rPr>
        <w:t>”</w:t>
      </w:r>
      <w:r w:rsidRPr="004D468A">
        <w:rPr>
          <w:rFonts w:hAnsi="宋体" w:hint="eastAsia"/>
          <w:szCs w:val="21"/>
        </w:rPr>
        <w:t>、</w:t>
      </w:r>
      <w:r w:rsidRPr="004D468A">
        <w:rPr>
          <w:rFonts w:hint="eastAsia"/>
          <w:szCs w:val="21"/>
        </w:rPr>
        <w:t>“</w:t>
      </w:r>
      <w:r w:rsidRPr="004D468A">
        <w:rPr>
          <w:rFonts w:hAnsi="宋体" w:hint="eastAsia"/>
          <w:szCs w:val="21"/>
        </w:rPr>
        <w:t>文献阅读与综述报告</w:t>
      </w:r>
      <w:r w:rsidRPr="004D468A">
        <w:rPr>
          <w:rFonts w:hint="eastAsia"/>
          <w:szCs w:val="21"/>
        </w:rPr>
        <w:t>”</w:t>
      </w:r>
      <w:r w:rsidRPr="004D468A">
        <w:rPr>
          <w:rFonts w:hAnsi="宋体" w:hint="eastAsia"/>
          <w:szCs w:val="21"/>
        </w:rPr>
        <w:t>并开题。</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第四十一条</w:t>
      </w:r>
      <w:r w:rsidRPr="004D468A">
        <w:rPr>
          <w:szCs w:val="21"/>
        </w:rPr>
        <w:t xml:space="preserve">  </w:t>
      </w:r>
      <w:r w:rsidRPr="004D468A">
        <w:rPr>
          <w:rFonts w:hAnsi="宋体" w:hint="eastAsia"/>
          <w:szCs w:val="21"/>
        </w:rPr>
        <w:t>指导教师应至少每</w:t>
      </w:r>
      <w:r w:rsidRPr="004D468A">
        <w:rPr>
          <w:szCs w:val="21"/>
        </w:rPr>
        <w:t>2</w:t>
      </w:r>
      <w:r w:rsidRPr="004D468A">
        <w:rPr>
          <w:rFonts w:hAnsi="宋体" w:hint="eastAsia"/>
          <w:szCs w:val="21"/>
        </w:rPr>
        <w:t>周约谈研究生一次，每月组织研究生进行一次学术交流与研讨，督促和掌握研究生课程学习、教学环节及论文进展情况。</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第十四章</w:t>
      </w:r>
      <w:r w:rsidRPr="004D468A">
        <w:rPr>
          <w:b/>
          <w:bCs/>
          <w:sz w:val="24"/>
          <w:szCs w:val="20"/>
        </w:rPr>
        <w:t xml:space="preserve">  </w:t>
      </w:r>
      <w:r w:rsidRPr="004D468A">
        <w:rPr>
          <w:rFonts w:hAnsi="宋体" w:cs="宋体" w:hint="eastAsia"/>
          <w:b/>
          <w:sz w:val="24"/>
        </w:rPr>
        <w:t>中期考核</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第四十二条</w:t>
      </w:r>
      <w:r w:rsidRPr="004D468A">
        <w:rPr>
          <w:szCs w:val="21"/>
        </w:rPr>
        <w:t xml:space="preserve">  </w:t>
      </w:r>
      <w:r w:rsidRPr="004D468A">
        <w:rPr>
          <w:rFonts w:hAnsi="宋体" w:hint="eastAsia"/>
          <w:szCs w:val="21"/>
        </w:rPr>
        <w:t>学术型硕士生在第四学期前期完成中期考核，全日制硕士专业学位研究生在第三学期前期完成中期考核，博士生在第五学期前期完成中期考核，</w:t>
      </w:r>
      <w:proofErr w:type="gramStart"/>
      <w:r w:rsidRPr="004D468A">
        <w:rPr>
          <w:rFonts w:hAnsi="宋体" w:hint="eastAsia"/>
          <w:szCs w:val="21"/>
        </w:rPr>
        <w:t>直博生在</w:t>
      </w:r>
      <w:proofErr w:type="gramEnd"/>
      <w:r w:rsidRPr="004D468A">
        <w:rPr>
          <w:rFonts w:hAnsi="宋体" w:hint="eastAsia"/>
          <w:szCs w:val="21"/>
        </w:rPr>
        <w:t>第六学期前完成博士生中期考核。非脱产研究生的中期考核时间可适当推迟。</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第四十三条</w:t>
      </w:r>
      <w:r w:rsidRPr="004D468A">
        <w:rPr>
          <w:szCs w:val="21"/>
        </w:rPr>
        <w:t xml:space="preserve">  </w:t>
      </w:r>
      <w:r w:rsidRPr="004D468A">
        <w:rPr>
          <w:rFonts w:hAnsi="宋体" w:hint="eastAsia"/>
          <w:szCs w:val="21"/>
        </w:rPr>
        <w:t>中期考核的内容包括：</w:t>
      </w:r>
    </w:p>
    <w:p w:rsidR="000116C7" w:rsidRPr="004D468A" w:rsidRDefault="000116C7" w:rsidP="000116C7">
      <w:pPr>
        <w:adjustRightInd w:val="0"/>
        <w:snapToGrid w:val="0"/>
        <w:spacing w:line="360" w:lineRule="exact"/>
        <w:ind w:firstLineChars="200" w:firstLine="420"/>
        <w:rPr>
          <w:szCs w:val="21"/>
        </w:rPr>
      </w:pPr>
      <w:r w:rsidRPr="004D468A">
        <w:rPr>
          <w:szCs w:val="21"/>
        </w:rPr>
        <w:t>1</w:t>
      </w:r>
      <w:r w:rsidRPr="004D468A">
        <w:rPr>
          <w:rFonts w:hAnsi="宋体" w:hint="eastAsia"/>
          <w:szCs w:val="21"/>
        </w:rPr>
        <w:t>、课程学习完成情况与基础知识掌握情况；</w:t>
      </w:r>
    </w:p>
    <w:p w:rsidR="000116C7" w:rsidRPr="004D468A" w:rsidRDefault="000116C7" w:rsidP="000116C7">
      <w:pPr>
        <w:adjustRightInd w:val="0"/>
        <w:snapToGrid w:val="0"/>
        <w:spacing w:line="360" w:lineRule="exact"/>
        <w:ind w:firstLineChars="200" w:firstLine="420"/>
        <w:rPr>
          <w:szCs w:val="21"/>
        </w:rPr>
      </w:pPr>
      <w:r w:rsidRPr="004D468A">
        <w:rPr>
          <w:szCs w:val="21"/>
        </w:rPr>
        <w:t>2</w:t>
      </w:r>
      <w:r w:rsidRPr="004D468A">
        <w:rPr>
          <w:rFonts w:hAnsi="宋体" w:hint="eastAsia"/>
          <w:szCs w:val="21"/>
        </w:rPr>
        <w:t>、文献阅读与综述报告完成情况及其质量；</w:t>
      </w:r>
    </w:p>
    <w:p w:rsidR="000116C7" w:rsidRPr="004D468A" w:rsidRDefault="000116C7" w:rsidP="000116C7">
      <w:pPr>
        <w:adjustRightInd w:val="0"/>
        <w:snapToGrid w:val="0"/>
        <w:spacing w:line="360" w:lineRule="exact"/>
        <w:ind w:firstLineChars="200" w:firstLine="420"/>
        <w:rPr>
          <w:szCs w:val="21"/>
        </w:rPr>
      </w:pPr>
      <w:r w:rsidRPr="004D468A">
        <w:rPr>
          <w:szCs w:val="21"/>
        </w:rPr>
        <w:t>3</w:t>
      </w:r>
      <w:r w:rsidRPr="004D468A">
        <w:rPr>
          <w:rFonts w:hAnsi="宋体" w:hint="eastAsia"/>
          <w:szCs w:val="21"/>
        </w:rPr>
        <w:t>、论文开题报告完成情况及论文进展情况；</w:t>
      </w:r>
    </w:p>
    <w:p w:rsidR="000116C7" w:rsidRPr="004D468A" w:rsidRDefault="000116C7" w:rsidP="000116C7">
      <w:pPr>
        <w:adjustRightInd w:val="0"/>
        <w:snapToGrid w:val="0"/>
        <w:spacing w:line="360" w:lineRule="exact"/>
        <w:ind w:firstLineChars="200" w:firstLine="420"/>
        <w:rPr>
          <w:szCs w:val="21"/>
        </w:rPr>
      </w:pPr>
      <w:r w:rsidRPr="004D468A">
        <w:rPr>
          <w:rFonts w:hAnsi="宋体" w:hint="eastAsia"/>
          <w:szCs w:val="21"/>
        </w:rPr>
        <w:t>对直博生还需进行学科综合考核。</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第四十四条</w:t>
      </w:r>
      <w:r w:rsidRPr="004D468A">
        <w:rPr>
          <w:szCs w:val="21"/>
        </w:rPr>
        <w:t xml:space="preserve">  </w:t>
      </w:r>
      <w:r w:rsidRPr="004D468A">
        <w:rPr>
          <w:rFonts w:hAnsi="宋体" w:hint="eastAsia"/>
          <w:szCs w:val="21"/>
        </w:rPr>
        <w:t>中期考核结果分为</w:t>
      </w:r>
      <w:r w:rsidRPr="004D468A">
        <w:rPr>
          <w:szCs w:val="21"/>
        </w:rPr>
        <w:t>A</w:t>
      </w:r>
      <w:r w:rsidRPr="004D468A">
        <w:rPr>
          <w:rFonts w:hint="eastAsia"/>
          <w:szCs w:val="21"/>
        </w:rPr>
        <w:t>—</w:t>
      </w:r>
      <w:r w:rsidRPr="004D468A">
        <w:rPr>
          <w:rFonts w:hAnsi="宋体" w:hint="eastAsia"/>
          <w:szCs w:val="21"/>
        </w:rPr>
        <w:t>优秀、</w:t>
      </w:r>
      <w:r w:rsidRPr="004D468A">
        <w:rPr>
          <w:szCs w:val="21"/>
        </w:rPr>
        <w:t>B</w:t>
      </w:r>
      <w:r w:rsidRPr="004D468A">
        <w:rPr>
          <w:rFonts w:hint="eastAsia"/>
          <w:szCs w:val="21"/>
        </w:rPr>
        <w:t>—</w:t>
      </w:r>
      <w:r w:rsidRPr="004D468A">
        <w:rPr>
          <w:rFonts w:hAnsi="宋体" w:hint="eastAsia"/>
          <w:szCs w:val="21"/>
        </w:rPr>
        <w:t>良好、</w:t>
      </w:r>
      <w:r w:rsidRPr="004D468A">
        <w:rPr>
          <w:szCs w:val="21"/>
        </w:rPr>
        <w:t>C</w:t>
      </w:r>
      <w:r w:rsidRPr="004D468A">
        <w:rPr>
          <w:rFonts w:hint="eastAsia"/>
          <w:szCs w:val="21"/>
        </w:rPr>
        <w:t>—</w:t>
      </w:r>
      <w:r w:rsidRPr="004D468A">
        <w:rPr>
          <w:rFonts w:hAnsi="宋体" w:hint="eastAsia"/>
          <w:szCs w:val="21"/>
        </w:rPr>
        <w:t>合格、</w:t>
      </w:r>
      <w:r w:rsidRPr="004D468A">
        <w:rPr>
          <w:szCs w:val="21"/>
        </w:rPr>
        <w:t>D</w:t>
      </w:r>
      <w:r w:rsidRPr="004D468A">
        <w:rPr>
          <w:rFonts w:hint="eastAsia"/>
          <w:szCs w:val="21"/>
        </w:rPr>
        <w:t>—</w:t>
      </w:r>
      <w:r w:rsidRPr="004D468A">
        <w:rPr>
          <w:rFonts w:hAnsi="宋体" w:hint="eastAsia"/>
          <w:szCs w:val="21"/>
        </w:rPr>
        <w:t>不合格四级。</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第四十五条</w:t>
      </w:r>
      <w:r w:rsidRPr="004D468A">
        <w:rPr>
          <w:szCs w:val="21"/>
        </w:rPr>
        <w:t xml:space="preserve">  </w:t>
      </w:r>
      <w:r w:rsidRPr="004D468A">
        <w:rPr>
          <w:rFonts w:hAnsi="宋体" w:hint="eastAsia"/>
          <w:szCs w:val="21"/>
        </w:rPr>
        <w:t>研究生若中期考核结果为</w:t>
      </w:r>
      <w:r w:rsidRPr="004D468A">
        <w:rPr>
          <w:szCs w:val="21"/>
        </w:rPr>
        <w:t>D</w:t>
      </w:r>
      <w:r w:rsidRPr="004D468A">
        <w:rPr>
          <w:rFonts w:hAnsi="宋体" w:hint="eastAsia"/>
          <w:szCs w:val="21"/>
        </w:rPr>
        <w:t>，可在半年后至一年内重新考核一次，</w:t>
      </w:r>
      <w:proofErr w:type="gramStart"/>
      <w:r w:rsidRPr="004D468A">
        <w:rPr>
          <w:rFonts w:hAnsi="宋体" w:hint="eastAsia"/>
          <w:szCs w:val="21"/>
        </w:rPr>
        <w:t>若考核</w:t>
      </w:r>
      <w:proofErr w:type="gramEnd"/>
      <w:r w:rsidRPr="004D468A">
        <w:rPr>
          <w:rFonts w:hAnsi="宋体" w:hint="eastAsia"/>
          <w:szCs w:val="21"/>
        </w:rPr>
        <w:t>结果仍为</w:t>
      </w:r>
      <w:r w:rsidRPr="004D468A">
        <w:rPr>
          <w:szCs w:val="21"/>
        </w:rPr>
        <w:t>D</w:t>
      </w:r>
      <w:r w:rsidRPr="004D468A">
        <w:rPr>
          <w:rFonts w:hAnsi="宋体" w:hint="eastAsia"/>
          <w:szCs w:val="21"/>
        </w:rPr>
        <w:t>，则按劝退处理。</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第四十六条</w:t>
      </w:r>
      <w:r w:rsidRPr="004D468A">
        <w:rPr>
          <w:szCs w:val="21"/>
        </w:rPr>
        <w:t xml:space="preserve">  </w:t>
      </w:r>
      <w:r w:rsidRPr="004D468A">
        <w:rPr>
          <w:rFonts w:hAnsi="宋体" w:hint="eastAsia"/>
          <w:szCs w:val="21"/>
        </w:rPr>
        <w:t>直博生若中期考核的考核结果为</w:t>
      </w:r>
      <w:r w:rsidRPr="004D468A">
        <w:rPr>
          <w:szCs w:val="21"/>
        </w:rPr>
        <w:t>D</w:t>
      </w:r>
      <w:r w:rsidRPr="004D468A">
        <w:rPr>
          <w:rFonts w:hAnsi="宋体" w:hint="eastAsia"/>
          <w:szCs w:val="21"/>
        </w:rPr>
        <w:t>，则取消该生继续攻读博士学位的资格，该生可申请退学。符合继续攻读硕士学位条件者，可申请攻读相应专业的硕士学位。</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第十五章</w:t>
      </w:r>
      <w:r w:rsidRPr="004D468A">
        <w:rPr>
          <w:b/>
          <w:bCs/>
          <w:sz w:val="24"/>
          <w:szCs w:val="20"/>
        </w:rPr>
        <w:t xml:space="preserve">  </w:t>
      </w:r>
      <w:r w:rsidRPr="004D468A">
        <w:rPr>
          <w:rFonts w:hAnsi="宋体" w:cs="宋体" w:hint="eastAsia"/>
          <w:b/>
          <w:sz w:val="24"/>
        </w:rPr>
        <w:t>学位论文工作</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第四十七条</w:t>
      </w:r>
      <w:r w:rsidRPr="004D468A">
        <w:rPr>
          <w:szCs w:val="21"/>
        </w:rPr>
        <w:t xml:space="preserve">  </w:t>
      </w:r>
      <w:r w:rsidRPr="004D468A">
        <w:rPr>
          <w:rFonts w:hAnsi="宋体" w:hint="eastAsia"/>
          <w:szCs w:val="21"/>
        </w:rPr>
        <w:t>学位论文工作按</w:t>
      </w:r>
      <w:r w:rsidRPr="004D468A">
        <w:rPr>
          <w:rFonts w:hint="eastAsia"/>
          <w:szCs w:val="21"/>
        </w:rPr>
        <w:t>《</w:t>
      </w:r>
      <w:r w:rsidRPr="004D468A">
        <w:rPr>
          <w:rFonts w:hAnsi="宋体" w:hint="eastAsia"/>
          <w:szCs w:val="21"/>
        </w:rPr>
        <w:t>河海大学博士学位论文工作管理办法</w:t>
      </w:r>
      <w:r w:rsidRPr="004D468A">
        <w:rPr>
          <w:rFonts w:hint="eastAsia"/>
          <w:szCs w:val="21"/>
        </w:rPr>
        <w:t>》</w:t>
      </w:r>
      <w:r w:rsidRPr="004D468A">
        <w:rPr>
          <w:rFonts w:hAnsi="宋体" w:hint="eastAsia"/>
          <w:szCs w:val="21"/>
        </w:rPr>
        <w:t>、</w:t>
      </w:r>
      <w:r w:rsidRPr="004D468A">
        <w:rPr>
          <w:rFonts w:hint="eastAsia"/>
          <w:szCs w:val="21"/>
        </w:rPr>
        <w:t>《</w:t>
      </w:r>
      <w:r w:rsidRPr="004D468A">
        <w:rPr>
          <w:rFonts w:hAnsi="宋体" w:hint="eastAsia"/>
          <w:szCs w:val="21"/>
        </w:rPr>
        <w:t>河海大学硕士学位论文工作管理办法</w:t>
      </w:r>
      <w:r w:rsidRPr="004D468A">
        <w:rPr>
          <w:rFonts w:hint="eastAsia"/>
          <w:szCs w:val="21"/>
        </w:rPr>
        <w:t>》</w:t>
      </w:r>
      <w:r w:rsidRPr="004D468A">
        <w:rPr>
          <w:rFonts w:hAnsi="宋体" w:hint="eastAsia"/>
          <w:szCs w:val="21"/>
        </w:rPr>
        <w:t>等有关文件进行。</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第十六章</w:t>
      </w:r>
      <w:r w:rsidRPr="004D468A">
        <w:rPr>
          <w:b/>
          <w:bCs/>
          <w:sz w:val="24"/>
          <w:szCs w:val="20"/>
        </w:rPr>
        <w:t xml:space="preserve">  </w:t>
      </w:r>
      <w:r w:rsidRPr="004D468A">
        <w:rPr>
          <w:rFonts w:hAnsi="宋体" w:cs="宋体" w:hint="eastAsia"/>
          <w:b/>
          <w:sz w:val="24"/>
        </w:rPr>
        <w:t>提前毕业和延长学习年限</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第四十八条</w:t>
      </w:r>
      <w:r w:rsidRPr="004D468A">
        <w:rPr>
          <w:b/>
          <w:szCs w:val="21"/>
        </w:rPr>
        <w:t xml:space="preserve"> </w:t>
      </w:r>
      <w:r w:rsidRPr="004D468A">
        <w:rPr>
          <w:szCs w:val="21"/>
        </w:rPr>
        <w:t xml:space="preserve"> </w:t>
      </w:r>
      <w:r w:rsidRPr="004D468A">
        <w:rPr>
          <w:rFonts w:hAnsi="宋体" w:hint="eastAsia"/>
          <w:szCs w:val="21"/>
        </w:rPr>
        <w:t>学业特别优秀的研究生，提前完成培养计划，并符合毕业条件及学位授予要求，经过规定的审批程序，可提前毕业并获得学位。</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第四十九条</w:t>
      </w:r>
      <w:r w:rsidRPr="004D468A">
        <w:rPr>
          <w:szCs w:val="21"/>
        </w:rPr>
        <w:t xml:space="preserve">  </w:t>
      </w:r>
      <w:r w:rsidRPr="004D468A">
        <w:rPr>
          <w:rFonts w:hAnsi="宋体" w:hint="eastAsia"/>
          <w:szCs w:val="21"/>
        </w:rPr>
        <w:t>研究生应在规定的学习时间内完成学业，因客观原因未能按期完成学业，经本人申请、导师签署意见、学院审核，报研究生院批准后可适当延长学习年限。在规定的最长学习年限内未能完成学业者，不能再申请延长学习年限。</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第十七章</w:t>
      </w:r>
      <w:r w:rsidRPr="004D468A">
        <w:rPr>
          <w:b/>
          <w:bCs/>
          <w:sz w:val="24"/>
          <w:szCs w:val="20"/>
        </w:rPr>
        <w:t xml:space="preserve">  </w:t>
      </w:r>
      <w:r w:rsidRPr="004D468A">
        <w:rPr>
          <w:rFonts w:hAnsi="宋体" w:cs="宋体" w:hint="eastAsia"/>
          <w:b/>
          <w:sz w:val="24"/>
        </w:rPr>
        <w:t>证书领取</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第五十条</w:t>
      </w:r>
      <w:r w:rsidRPr="004D468A">
        <w:rPr>
          <w:szCs w:val="21"/>
        </w:rPr>
        <w:t xml:space="preserve">  </w:t>
      </w:r>
      <w:r w:rsidRPr="004D468A">
        <w:rPr>
          <w:rFonts w:hAnsi="宋体" w:hint="eastAsia"/>
          <w:szCs w:val="21"/>
        </w:rPr>
        <w:t>经校学位评定委员会审查通过获得学位的研究生：硕士可于会后</w:t>
      </w:r>
      <w:proofErr w:type="gramStart"/>
      <w:r w:rsidRPr="004D468A">
        <w:rPr>
          <w:rFonts w:hAnsi="宋体" w:hint="eastAsia"/>
          <w:szCs w:val="21"/>
        </w:rPr>
        <w:t>一周内凭已办完</w:t>
      </w:r>
      <w:proofErr w:type="gramEnd"/>
      <w:r w:rsidRPr="004D468A">
        <w:rPr>
          <w:rFonts w:hAnsi="宋体" w:hint="eastAsia"/>
          <w:szCs w:val="21"/>
        </w:rPr>
        <w:t>的离校手续单，至本人所在学院（系）领取毕业证书、学位证书；博士可于会后</w:t>
      </w:r>
      <w:proofErr w:type="gramStart"/>
      <w:r w:rsidRPr="004D468A">
        <w:rPr>
          <w:rFonts w:hAnsi="宋体" w:hint="eastAsia"/>
          <w:szCs w:val="21"/>
        </w:rPr>
        <w:t>一周内凭已办完</w:t>
      </w:r>
      <w:proofErr w:type="gramEnd"/>
      <w:r w:rsidRPr="004D468A">
        <w:rPr>
          <w:rFonts w:hAnsi="宋体" w:hint="eastAsia"/>
          <w:szCs w:val="21"/>
        </w:rPr>
        <w:t>的离校手续单，至研究生院领取毕业证书，公示满三个月无异议者可领取学位证书。</w:t>
      </w:r>
    </w:p>
    <w:p w:rsidR="000116C7" w:rsidRPr="004D468A" w:rsidRDefault="000116C7" w:rsidP="000116C7">
      <w:pPr>
        <w:adjustRightInd w:val="0"/>
        <w:snapToGrid w:val="0"/>
        <w:spacing w:line="360" w:lineRule="exact"/>
        <w:ind w:firstLineChars="200" w:firstLine="420"/>
        <w:rPr>
          <w:szCs w:val="21"/>
        </w:rPr>
      </w:pPr>
      <w:r w:rsidRPr="004D468A">
        <w:rPr>
          <w:rFonts w:hAnsi="宋体" w:hint="eastAsia"/>
          <w:szCs w:val="21"/>
        </w:rPr>
        <w:lastRenderedPageBreak/>
        <w:t>属于委托培养、定向培养的研究生领取证书时还须交验委培、定向单位人事部门的委托领取函。</w:t>
      </w:r>
    </w:p>
    <w:p w:rsidR="000116C7" w:rsidRPr="004D468A" w:rsidRDefault="000116C7" w:rsidP="000116C7">
      <w:pPr>
        <w:adjustRightInd w:val="0"/>
        <w:snapToGrid w:val="0"/>
        <w:spacing w:line="360" w:lineRule="exact"/>
        <w:ind w:firstLineChars="200" w:firstLine="420"/>
        <w:rPr>
          <w:szCs w:val="21"/>
        </w:rPr>
      </w:pPr>
      <w:r w:rsidRPr="004D468A">
        <w:rPr>
          <w:rFonts w:hAnsi="宋体" w:hint="eastAsia"/>
          <w:szCs w:val="21"/>
        </w:rPr>
        <w:t>证书遗失不补，遗失者可向学校申请具有同等效力的毕业证明书或学位证明书。</w:t>
      </w:r>
    </w:p>
    <w:p w:rsidR="000116C7" w:rsidRPr="004D468A" w:rsidRDefault="000116C7" w:rsidP="000116C7">
      <w:pPr>
        <w:adjustRightInd w:val="0"/>
        <w:snapToGrid w:val="0"/>
        <w:spacing w:beforeLines="50" w:before="156" w:afterLines="50" w:after="156" w:line="360" w:lineRule="exact"/>
        <w:jc w:val="center"/>
        <w:rPr>
          <w:rFonts w:cs="宋体"/>
          <w:b/>
          <w:sz w:val="24"/>
        </w:rPr>
      </w:pPr>
      <w:r w:rsidRPr="004D468A">
        <w:rPr>
          <w:rFonts w:hAnsi="宋体" w:hint="eastAsia"/>
          <w:b/>
          <w:bCs/>
          <w:sz w:val="24"/>
          <w:szCs w:val="20"/>
        </w:rPr>
        <w:t>第十八章</w:t>
      </w:r>
      <w:r w:rsidRPr="004D468A">
        <w:rPr>
          <w:b/>
          <w:bCs/>
          <w:sz w:val="24"/>
          <w:szCs w:val="20"/>
        </w:rPr>
        <w:t xml:space="preserve">  </w:t>
      </w:r>
      <w:r w:rsidRPr="004D468A">
        <w:rPr>
          <w:rFonts w:hAnsi="宋体" w:cs="宋体" w:hint="eastAsia"/>
          <w:b/>
          <w:sz w:val="24"/>
        </w:rPr>
        <w:t>其</w:t>
      </w:r>
      <w:r w:rsidRPr="004D468A">
        <w:rPr>
          <w:rFonts w:cs="宋体"/>
          <w:b/>
          <w:sz w:val="24"/>
        </w:rPr>
        <w:t xml:space="preserve">  </w:t>
      </w:r>
      <w:r w:rsidRPr="004D468A">
        <w:rPr>
          <w:rFonts w:hAnsi="宋体" w:cs="宋体" w:hint="eastAsia"/>
          <w:b/>
          <w:sz w:val="24"/>
        </w:rPr>
        <w:t>他</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第五十一条</w:t>
      </w:r>
      <w:r w:rsidRPr="004D468A">
        <w:rPr>
          <w:szCs w:val="21"/>
        </w:rPr>
        <w:t xml:space="preserve">  </w:t>
      </w:r>
      <w:r w:rsidRPr="004D468A">
        <w:rPr>
          <w:rFonts w:hAnsi="宋体" w:hint="eastAsia"/>
          <w:szCs w:val="21"/>
        </w:rPr>
        <w:t>本细则自公布之日起实施。</w:t>
      </w:r>
    </w:p>
    <w:p w:rsidR="000116C7" w:rsidRPr="004D468A" w:rsidRDefault="000116C7" w:rsidP="000116C7">
      <w:pPr>
        <w:adjustRightInd w:val="0"/>
        <w:snapToGrid w:val="0"/>
        <w:spacing w:line="360" w:lineRule="exact"/>
        <w:ind w:firstLineChars="200" w:firstLine="422"/>
        <w:rPr>
          <w:szCs w:val="21"/>
        </w:rPr>
      </w:pPr>
      <w:r w:rsidRPr="004D468A">
        <w:rPr>
          <w:rFonts w:hAnsi="宋体" w:hint="eastAsia"/>
          <w:b/>
          <w:szCs w:val="21"/>
        </w:rPr>
        <w:t>第五十二条</w:t>
      </w:r>
      <w:r w:rsidRPr="004D468A">
        <w:rPr>
          <w:szCs w:val="21"/>
        </w:rPr>
        <w:t xml:space="preserve">  </w:t>
      </w:r>
      <w:r w:rsidRPr="004D468A">
        <w:rPr>
          <w:rFonts w:hAnsi="宋体" w:hint="eastAsia"/>
          <w:szCs w:val="21"/>
        </w:rPr>
        <w:t>留学研究生的培养工作参照本细则进行。</w:t>
      </w:r>
    </w:p>
    <w:p w:rsidR="000116C7" w:rsidRPr="004D468A" w:rsidRDefault="000116C7" w:rsidP="000116C7">
      <w:pPr>
        <w:spacing w:line="760" w:lineRule="exact"/>
        <w:jc w:val="cente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0116C7" w:rsidRDefault="000116C7" w:rsidP="000116C7">
      <w:pPr>
        <w:rPr>
          <w:rFonts w:hint="eastAsia"/>
        </w:rPr>
      </w:pPr>
    </w:p>
    <w:p w:rsidR="00C81EEB" w:rsidRPr="000116C7" w:rsidRDefault="00C81EEB"/>
    <w:sectPr w:rsidR="00C81EEB" w:rsidRPr="000116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C7"/>
    <w:rsid w:val="000116C7"/>
    <w:rsid w:val="00975789"/>
    <w:rsid w:val="00C8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648</Words>
  <Characters>3698</Characters>
  <Application>Microsoft Office Word</Application>
  <DocSecurity>0</DocSecurity>
  <Lines>30</Lines>
  <Paragraphs>8</Paragraphs>
  <ScaleCrop>false</ScaleCrop>
  <Company>河海大学</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王焱</dc:creator>
  <cp:keywords/>
  <dc:description/>
  <cp:lastModifiedBy>王焱</cp:lastModifiedBy>
  <cp:revision>1</cp:revision>
  <dcterms:created xsi:type="dcterms:W3CDTF">2013-09-24T03:51:00Z</dcterms:created>
  <dcterms:modified xsi:type="dcterms:W3CDTF">2013-09-24T04:20:00Z</dcterms:modified>
</cp:coreProperties>
</file>